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27CAA" w14:textId="2152E865" w:rsidR="008B275D" w:rsidRPr="004D3CD3" w:rsidRDefault="008B275D" w:rsidP="008B275D">
      <w:pPr>
        <w:pStyle w:val="Header"/>
        <w:tabs>
          <w:tab w:val="right" w:pos="8280"/>
          <w:tab w:val="right" w:pos="9781"/>
        </w:tabs>
        <w:ind w:right="-58"/>
        <w:jc w:val="both"/>
        <w:rPr>
          <w:rFonts w:eastAsia="Malgun Gothic" w:cs="Arial"/>
          <w:noProof w:val="0"/>
          <w:color w:val="FF0000"/>
          <w:sz w:val="24"/>
          <w:lang w:eastAsia="ko-KR"/>
        </w:rPr>
      </w:pPr>
      <w:r w:rsidRPr="00443753">
        <w:rPr>
          <w:rFonts w:cs="Arial"/>
          <w:noProof w:val="0"/>
          <w:sz w:val="24"/>
        </w:rPr>
        <w:t>3GPP TSG RAN WG1 Meeting #</w:t>
      </w:r>
      <w:r w:rsidR="00551F69">
        <w:rPr>
          <w:rFonts w:cs="Arial"/>
          <w:noProof w:val="0"/>
          <w:sz w:val="24"/>
        </w:rPr>
        <w:t>99</w:t>
      </w:r>
      <w:r w:rsidRPr="00443753">
        <w:rPr>
          <w:rFonts w:cs="Arial"/>
          <w:noProof w:val="0"/>
          <w:sz w:val="24"/>
        </w:rPr>
        <w:tab/>
      </w:r>
      <w:r w:rsidRPr="00443753">
        <w:rPr>
          <w:rFonts w:cs="Arial"/>
          <w:noProof w:val="0"/>
          <w:sz w:val="24"/>
        </w:rPr>
        <w:tab/>
      </w:r>
      <w:r w:rsidR="00FE0775">
        <w:rPr>
          <w:rFonts w:cs="Arial"/>
          <w:noProof w:val="0"/>
          <w:sz w:val="24"/>
        </w:rPr>
        <w:t xml:space="preserve">    </w:t>
      </w:r>
      <w:r>
        <w:rPr>
          <w:rFonts w:cs="Arial"/>
          <w:noProof w:val="0"/>
          <w:sz w:val="24"/>
        </w:rPr>
        <w:t xml:space="preserve"> </w:t>
      </w:r>
      <w:r w:rsidRPr="00D04DAE">
        <w:rPr>
          <w:rFonts w:cs="Arial"/>
          <w:noProof w:val="0"/>
          <w:sz w:val="24"/>
        </w:rPr>
        <w:t>R1-</w:t>
      </w:r>
      <w:r w:rsidR="00026F3E" w:rsidRPr="00D04DAE">
        <w:rPr>
          <w:rFonts w:cs="Arial"/>
          <w:noProof w:val="0"/>
          <w:sz w:val="24"/>
        </w:rPr>
        <w:t>19</w:t>
      </w:r>
      <w:r w:rsidR="004F7175">
        <w:rPr>
          <w:rFonts w:cs="Arial"/>
          <w:noProof w:val="0"/>
          <w:sz w:val="24"/>
        </w:rPr>
        <w:t>1</w:t>
      </w:r>
      <w:r w:rsidR="00537203">
        <w:rPr>
          <w:rFonts w:cs="Arial"/>
          <w:noProof w:val="0"/>
          <w:sz w:val="24"/>
        </w:rPr>
        <w:t>2226</w:t>
      </w:r>
    </w:p>
    <w:p w14:paraId="4C9560CC" w14:textId="67C3A7E8" w:rsidR="008B275D" w:rsidRPr="00131F2E" w:rsidRDefault="004F7175" w:rsidP="008B275D">
      <w:pPr>
        <w:tabs>
          <w:tab w:val="center" w:pos="4536"/>
          <w:tab w:val="right" w:pos="9072"/>
        </w:tabs>
        <w:jc w:val="both"/>
        <w:rPr>
          <w:rFonts w:ascii="Arial" w:eastAsia="MS Mincho" w:hAnsi="Arial" w:cs="Arial"/>
          <w:b/>
          <w:bCs/>
          <w:color w:val="000000" w:themeColor="text1"/>
          <w:sz w:val="24"/>
          <w:lang w:eastAsia="ja-JP"/>
        </w:rPr>
      </w:pPr>
      <w:r>
        <w:rPr>
          <w:rFonts w:ascii="Arial" w:eastAsia="MS Mincho" w:hAnsi="Arial" w:cs="Arial"/>
          <w:b/>
          <w:bCs/>
          <w:color w:val="000000" w:themeColor="text1"/>
          <w:sz w:val="24"/>
          <w:lang w:eastAsia="ja-JP"/>
        </w:rPr>
        <w:t>Reno</w:t>
      </w:r>
      <w:r w:rsidR="00FA3BAC">
        <w:rPr>
          <w:rFonts w:ascii="Arial" w:eastAsia="MS Mincho" w:hAnsi="Arial" w:cs="Arial"/>
          <w:b/>
          <w:bCs/>
          <w:color w:val="000000" w:themeColor="text1"/>
          <w:sz w:val="24"/>
          <w:lang w:eastAsia="ja-JP"/>
        </w:rPr>
        <w:t xml:space="preserve">, </w:t>
      </w:r>
      <w:r>
        <w:rPr>
          <w:rFonts w:ascii="Arial" w:eastAsia="MS Mincho" w:hAnsi="Arial" w:cs="Arial"/>
          <w:b/>
          <w:bCs/>
          <w:color w:val="000000" w:themeColor="text1"/>
          <w:sz w:val="24"/>
          <w:lang w:eastAsia="ja-JP"/>
        </w:rPr>
        <w:t xml:space="preserve">USA, </w:t>
      </w:r>
      <w:r w:rsidR="001F2304">
        <w:rPr>
          <w:rFonts w:ascii="Arial" w:hAnsi="Arial" w:cs="Arial"/>
          <w:b/>
          <w:sz w:val="24"/>
        </w:rPr>
        <w:t>November</w:t>
      </w:r>
      <w:r w:rsidR="001F2304" w:rsidRPr="00F42B5D">
        <w:rPr>
          <w:rFonts w:ascii="Arial" w:hAnsi="Arial" w:cs="Arial"/>
          <w:b/>
          <w:sz w:val="24"/>
        </w:rPr>
        <w:t xml:space="preserve"> </w:t>
      </w:r>
      <w:r w:rsidR="001F2304">
        <w:rPr>
          <w:rFonts w:ascii="Arial" w:hAnsi="Arial" w:cs="Arial"/>
          <w:b/>
          <w:sz w:val="24"/>
        </w:rPr>
        <w:t>18</w:t>
      </w:r>
      <w:r w:rsidR="001F2304" w:rsidRPr="00F42B5D">
        <w:rPr>
          <w:rFonts w:ascii="Arial" w:hAnsi="Arial" w:cs="Arial"/>
          <w:b/>
          <w:sz w:val="24"/>
        </w:rPr>
        <w:t xml:space="preserve">th – </w:t>
      </w:r>
      <w:r w:rsidR="001F2304">
        <w:rPr>
          <w:rFonts w:ascii="Arial" w:hAnsi="Arial" w:cs="Arial"/>
          <w:b/>
          <w:sz w:val="24"/>
        </w:rPr>
        <w:t>22</w:t>
      </w:r>
      <w:r w:rsidR="001F2304" w:rsidRPr="00F42B5D">
        <w:rPr>
          <w:rFonts w:ascii="Arial" w:hAnsi="Arial" w:cs="Arial"/>
          <w:b/>
          <w:sz w:val="24"/>
        </w:rPr>
        <w:t>th, 2019</w:t>
      </w:r>
      <w:bookmarkStart w:id="0" w:name="_GoBack"/>
      <w:bookmarkEnd w:id="0"/>
      <w:r w:rsidR="008B275D" w:rsidRPr="00131F2E">
        <w:rPr>
          <w:rFonts w:ascii="Arial" w:eastAsia="MS Mincho" w:hAnsi="Arial" w:cs="Arial"/>
          <w:b/>
          <w:bCs/>
          <w:color w:val="000000" w:themeColor="text1"/>
          <w:sz w:val="24"/>
          <w:lang w:eastAsia="ja-JP"/>
        </w:rPr>
        <w:t xml:space="preserve"> </w:t>
      </w:r>
    </w:p>
    <w:p w14:paraId="19AF4030" w14:textId="77777777" w:rsidR="008B275D" w:rsidRPr="00443753" w:rsidRDefault="008B275D" w:rsidP="008B275D">
      <w:pPr>
        <w:spacing w:after="0"/>
        <w:ind w:left="1988" w:hanging="1988"/>
        <w:jc w:val="both"/>
        <w:rPr>
          <w:rFonts w:ascii="Arial" w:hAnsi="Arial" w:cs="Arial"/>
          <w:b/>
          <w:sz w:val="24"/>
          <w:lang w:eastAsia="zh-CN"/>
        </w:rPr>
      </w:pPr>
    </w:p>
    <w:p w14:paraId="733E2F40" w14:textId="77777777" w:rsidR="008B275D" w:rsidRPr="00443753" w:rsidRDefault="008B275D" w:rsidP="008B275D">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33A7A4D5" w14:textId="77777777" w:rsidR="008B275D" w:rsidRPr="00443753" w:rsidRDefault="008B275D" w:rsidP="008B275D">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Pr="008357F5">
        <w:rPr>
          <w:rFonts w:ascii="Arial" w:hAnsi="Arial" w:cs="Arial"/>
          <w:b/>
          <w:sz w:val="24"/>
        </w:rPr>
        <w:t>On cross-slot scheduling operation for power saving</w:t>
      </w:r>
    </w:p>
    <w:p w14:paraId="416B5F83" w14:textId="77777777" w:rsidR="008B275D" w:rsidRPr="00443753" w:rsidRDefault="008B275D" w:rsidP="008B275D">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7.2.9.2</w:t>
      </w:r>
    </w:p>
    <w:p w14:paraId="4F3C0027" w14:textId="77777777" w:rsidR="008B275D" w:rsidRPr="00443753" w:rsidRDefault="008B275D" w:rsidP="008B275D">
      <w:pPr>
        <w:spacing w:after="0"/>
        <w:ind w:left="1988" w:hanging="1988"/>
        <w:jc w:val="both"/>
        <w:rPr>
          <w:rFonts w:ascii="Arial" w:hAnsi="Arial" w:cs="Arial"/>
          <w:b/>
          <w:sz w:val="24"/>
        </w:rPr>
      </w:pPr>
      <w:r w:rsidRPr="00443753">
        <w:rPr>
          <w:rFonts w:ascii="Arial" w:hAnsi="Arial" w:cs="Arial"/>
          <w:b/>
          <w:sz w:val="24"/>
        </w:rPr>
        <w:t>Document for:</w:t>
      </w:r>
      <w:bookmarkStart w:id="1" w:name="DocumentFor"/>
      <w:bookmarkEnd w:id="1"/>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4BDEB0A8" w14:textId="77777777" w:rsidR="008B275D" w:rsidRPr="00443753" w:rsidRDefault="008B275D" w:rsidP="008B275D">
      <w:pPr>
        <w:pStyle w:val="Heading1"/>
        <w:jc w:val="both"/>
        <w:textAlignment w:val="auto"/>
        <w:rPr>
          <w:lang w:val="en-US"/>
        </w:rPr>
      </w:pPr>
      <w:r w:rsidRPr="00443753">
        <w:rPr>
          <w:lang w:val="en-US"/>
        </w:rPr>
        <w:t>Introduction</w:t>
      </w:r>
    </w:p>
    <w:p w14:paraId="392C0ABA" w14:textId="0D89452B" w:rsidR="008B275D" w:rsidRPr="00497AA9" w:rsidRDefault="008B275D" w:rsidP="008B275D">
      <w:pPr>
        <w:pStyle w:val="LGTdoc"/>
        <w:snapToGrid/>
        <w:spacing w:afterLines="0" w:after="120" w:line="240" w:lineRule="auto"/>
        <w:rPr>
          <w:rFonts w:ascii="Arial" w:eastAsia="SimSun" w:hAnsi="Arial" w:cs="Arial"/>
          <w:kern w:val="0"/>
          <w:szCs w:val="22"/>
          <w:lang w:eastAsia="en-US"/>
        </w:rPr>
      </w:pPr>
      <w:r w:rsidRPr="00497AA9">
        <w:rPr>
          <w:rFonts w:ascii="Arial" w:eastAsia="SimSun" w:hAnsi="Arial" w:cs="Arial"/>
          <w:kern w:val="0"/>
          <w:szCs w:val="22"/>
          <w:lang w:eastAsia="en-US"/>
        </w:rPr>
        <w:t>In the RAN1</w:t>
      </w:r>
      <w:r w:rsidR="00F53286" w:rsidRPr="00497AA9">
        <w:rPr>
          <w:rFonts w:ascii="Arial" w:eastAsia="SimSun" w:hAnsi="Arial" w:cs="Arial"/>
          <w:kern w:val="0"/>
          <w:szCs w:val="22"/>
          <w:lang w:eastAsia="en-US"/>
        </w:rPr>
        <w:t xml:space="preserve"> </w:t>
      </w:r>
      <w:r w:rsidR="00E0707B">
        <w:rPr>
          <w:rFonts w:ascii="Arial" w:eastAsia="SimSun" w:hAnsi="Arial" w:cs="Arial"/>
          <w:kern w:val="0"/>
          <w:szCs w:val="22"/>
          <w:lang w:eastAsia="en-US"/>
        </w:rPr>
        <w:t>#98</w:t>
      </w:r>
      <w:r w:rsidR="004F7175">
        <w:rPr>
          <w:rFonts w:ascii="Arial" w:eastAsia="SimSun" w:hAnsi="Arial" w:cs="Arial"/>
          <w:kern w:val="0"/>
          <w:szCs w:val="22"/>
          <w:lang w:eastAsia="en-US"/>
        </w:rPr>
        <w:t>b</w:t>
      </w:r>
      <w:r w:rsidR="00537203">
        <w:rPr>
          <w:rFonts w:ascii="Arial" w:eastAsia="SimSun" w:hAnsi="Arial" w:cs="Arial"/>
          <w:kern w:val="0"/>
          <w:szCs w:val="22"/>
          <w:lang w:eastAsia="en-US"/>
        </w:rPr>
        <w:t>is</w:t>
      </w:r>
      <w:r w:rsidR="0007321A">
        <w:rPr>
          <w:rFonts w:ascii="Arial" w:eastAsia="SimSun" w:hAnsi="Arial" w:cs="Arial"/>
          <w:kern w:val="0"/>
          <w:szCs w:val="22"/>
          <w:lang w:eastAsia="en-US"/>
        </w:rPr>
        <w:t xml:space="preserve"> [</w:t>
      </w:r>
      <w:r w:rsidR="00596ADD">
        <w:rPr>
          <w:rFonts w:ascii="Arial" w:eastAsia="SimSun" w:hAnsi="Arial" w:cs="Arial"/>
          <w:kern w:val="0"/>
          <w:szCs w:val="22"/>
          <w:lang w:eastAsia="en-US"/>
        </w:rPr>
        <w:t>1</w:t>
      </w:r>
      <w:r w:rsidR="0007321A">
        <w:rPr>
          <w:rFonts w:ascii="Arial" w:eastAsia="SimSun" w:hAnsi="Arial" w:cs="Arial"/>
          <w:kern w:val="0"/>
          <w:szCs w:val="22"/>
          <w:lang w:eastAsia="en-US"/>
        </w:rPr>
        <w:t>]</w:t>
      </w:r>
      <w:r w:rsidRPr="00497AA9">
        <w:rPr>
          <w:rFonts w:ascii="Arial" w:eastAsia="SimSun" w:hAnsi="Arial" w:cs="Arial"/>
          <w:kern w:val="0"/>
          <w:szCs w:val="22"/>
          <w:lang w:eastAsia="en-US"/>
        </w:rPr>
        <w:t xml:space="preserve"> meeting, the following was agreed on the procedure of cross-slot scheduling power saving techniques: </w:t>
      </w:r>
    </w:p>
    <w:tbl>
      <w:tblPr>
        <w:tblStyle w:val="TableGrid"/>
        <w:tblW w:w="0" w:type="auto"/>
        <w:tblLook w:val="04A0" w:firstRow="1" w:lastRow="0" w:firstColumn="1" w:lastColumn="0" w:noHBand="0" w:noVBand="1"/>
      </w:tblPr>
      <w:tblGrid>
        <w:gridCol w:w="9962"/>
      </w:tblGrid>
      <w:tr w:rsidR="008B275D" w14:paraId="1300EC98" w14:textId="77777777" w:rsidTr="005311B7">
        <w:tc>
          <w:tcPr>
            <w:tcW w:w="9962" w:type="dxa"/>
          </w:tcPr>
          <w:p w14:paraId="6C76F74C" w14:textId="56213E77" w:rsidR="00B26CDC" w:rsidRPr="00B26CDC" w:rsidRDefault="00B26CDC" w:rsidP="00B26CDC">
            <w:pPr>
              <w:rPr>
                <w:rFonts w:ascii="Arial" w:hAnsi="Arial" w:cs="Arial"/>
                <w:sz w:val="22"/>
                <w:szCs w:val="22"/>
                <w:lang w:eastAsia="zh-TW"/>
              </w:rPr>
            </w:pPr>
            <w:r w:rsidRPr="00B26CDC">
              <w:rPr>
                <w:rFonts w:ascii="Arial" w:hAnsi="Arial" w:cs="Arial"/>
                <w:sz w:val="22"/>
                <w:szCs w:val="22"/>
                <w:highlight w:val="green"/>
                <w:lang w:eastAsia="zh-TW"/>
              </w:rPr>
              <w:t>Agreements</w:t>
            </w:r>
            <w:r w:rsidRPr="00B26CDC">
              <w:rPr>
                <w:rFonts w:ascii="Arial" w:hAnsi="Arial" w:cs="Arial"/>
                <w:sz w:val="22"/>
                <w:szCs w:val="22"/>
                <w:lang w:eastAsia="zh-TW"/>
              </w:rPr>
              <w:t>:</w:t>
            </w:r>
          </w:p>
          <w:p w14:paraId="7F30352F" w14:textId="77777777" w:rsidR="00B26CDC" w:rsidRPr="00B26CDC" w:rsidRDefault="00B26CDC" w:rsidP="00B26CDC">
            <w:pPr>
              <w:pStyle w:val="Caption"/>
              <w:rPr>
                <w:rFonts w:ascii="Arial" w:hAnsi="Arial" w:cs="Arial"/>
                <w:b w:val="0"/>
                <w:sz w:val="22"/>
                <w:szCs w:val="22"/>
                <w:lang w:val="en-US" w:eastAsia="zh-TW"/>
              </w:rPr>
            </w:pPr>
            <w:r w:rsidRPr="00B26CDC">
              <w:rPr>
                <w:rFonts w:ascii="Arial" w:hAnsi="Arial" w:cs="Arial"/>
                <w:b w:val="0"/>
                <w:sz w:val="22"/>
                <w:szCs w:val="22"/>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777559C3" w14:textId="77777777" w:rsidR="00B26CDC" w:rsidRPr="00B26CDC" w:rsidRDefault="00B26CDC" w:rsidP="00B26CDC">
            <w:pPr>
              <w:pStyle w:val="ListParagraph"/>
              <w:numPr>
                <w:ilvl w:val="0"/>
                <w:numId w:val="40"/>
              </w:numPr>
              <w:rPr>
                <w:rFonts w:ascii="Arial" w:hAnsi="Arial" w:cs="Arial"/>
                <w:sz w:val="22"/>
                <w:szCs w:val="22"/>
              </w:rPr>
            </w:pPr>
            <w:r w:rsidRPr="00B26CDC">
              <w:rPr>
                <w:rFonts w:ascii="Arial" w:hAnsi="Arial" w:cs="Arial"/>
                <w:sz w:val="22"/>
                <w:szCs w:val="22"/>
              </w:rPr>
              <w:t>Option 2: The configured value if one value is RRC configured; The lowest-indexed RRC configured value if two values are RRC configured</w:t>
            </w:r>
          </w:p>
          <w:p w14:paraId="6C017A42" w14:textId="77777777" w:rsidR="00B26CDC" w:rsidRPr="00B26CDC" w:rsidRDefault="00B26CDC" w:rsidP="00B26CDC">
            <w:pPr>
              <w:rPr>
                <w:rFonts w:ascii="Arial" w:hAnsi="Arial" w:cs="Arial"/>
                <w:b/>
                <w:sz w:val="22"/>
                <w:szCs w:val="22"/>
              </w:rPr>
            </w:pPr>
            <w:r w:rsidRPr="00B26CDC">
              <w:rPr>
                <w:rFonts w:ascii="Arial" w:hAnsi="Arial" w:cs="Arial"/>
                <w:sz w:val="22"/>
                <w:szCs w:val="22"/>
              </w:rPr>
              <w:t>FFS Value zero is a valid configuration for the minimum applicable K0/K2 value</w:t>
            </w:r>
            <w:r w:rsidRPr="00B26CDC">
              <w:rPr>
                <w:rFonts w:ascii="Arial" w:hAnsi="Arial" w:cs="Arial"/>
                <w:b/>
                <w:sz w:val="22"/>
                <w:szCs w:val="22"/>
              </w:rPr>
              <w:t xml:space="preserve"> </w:t>
            </w:r>
            <w:r w:rsidRPr="00B26CDC">
              <w:rPr>
                <w:rFonts w:ascii="Arial" w:hAnsi="Arial" w:cs="Arial"/>
                <w:bCs/>
                <w:sz w:val="22"/>
                <w:szCs w:val="22"/>
              </w:rPr>
              <w:t>for the case when</w:t>
            </w:r>
            <w:r w:rsidRPr="00B26CDC">
              <w:rPr>
                <w:rFonts w:ascii="Arial" w:hAnsi="Arial" w:cs="Arial"/>
                <w:b/>
                <w:sz w:val="22"/>
                <w:szCs w:val="22"/>
              </w:rPr>
              <w:t xml:space="preserve"> </w:t>
            </w:r>
            <w:r w:rsidRPr="00B26CDC">
              <w:rPr>
                <w:rFonts w:ascii="Arial" w:hAnsi="Arial" w:cs="Arial"/>
                <w:sz w:val="22"/>
                <w:szCs w:val="22"/>
              </w:rPr>
              <w:t>two RRC values are configured for the BWP</w:t>
            </w:r>
          </w:p>
          <w:p w14:paraId="0FBC2FE3" w14:textId="77777777" w:rsidR="00B26CDC" w:rsidRPr="00B26CDC" w:rsidRDefault="00B26CDC" w:rsidP="00B26CDC">
            <w:pPr>
              <w:rPr>
                <w:rFonts w:ascii="Arial" w:hAnsi="Arial" w:cs="Arial"/>
                <w:sz w:val="22"/>
                <w:szCs w:val="22"/>
                <w:lang w:eastAsia="zh-TW"/>
              </w:rPr>
            </w:pPr>
            <w:r w:rsidRPr="00B26CDC">
              <w:rPr>
                <w:rFonts w:ascii="Arial" w:hAnsi="Arial" w:cs="Arial"/>
                <w:sz w:val="22"/>
                <w:szCs w:val="22"/>
                <w:highlight w:val="green"/>
                <w:lang w:eastAsia="zh-TW"/>
              </w:rPr>
              <w:t>Agreements</w:t>
            </w:r>
            <w:r w:rsidRPr="00B26CDC">
              <w:rPr>
                <w:rFonts w:ascii="Arial" w:hAnsi="Arial" w:cs="Arial"/>
                <w:sz w:val="22"/>
                <w:szCs w:val="22"/>
                <w:lang w:eastAsia="zh-TW"/>
              </w:rPr>
              <w:t>:</w:t>
            </w:r>
          </w:p>
          <w:p w14:paraId="4185DF52" w14:textId="77777777" w:rsidR="00B26CDC" w:rsidRPr="00B26CDC" w:rsidRDefault="00B26CDC" w:rsidP="00B26CDC">
            <w:pPr>
              <w:rPr>
                <w:rFonts w:ascii="Arial" w:hAnsi="Arial" w:cs="Arial"/>
                <w:sz w:val="22"/>
                <w:szCs w:val="22"/>
                <w:lang w:eastAsia="zh-TW"/>
              </w:rPr>
            </w:pPr>
            <w:r w:rsidRPr="00B26CDC">
              <w:rPr>
                <w:rFonts w:ascii="Arial" w:hAnsi="Arial" w:cs="Arial"/>
                <w:sz w:val="22"/>
                <w:szCs w:val="22"/>
              </w:rPr>
              <w:t xml:space="preserve">Value zero is a valid configuration for the minimum applicable K0/K2 value </w:t>
            </w:r>
            <w:r w:rsidRPr="00B26CDC">
              <w:rPr>
                <w:rFonts w:ascii="Arial" w:hAnsi="Arial" w:cs="Arial"/>
                <w:bCs/>
                <w:sz w:val="22"/>
                <w:szCs w:val="22"/>
              </w:rPr>
              <w:t>for the case when</w:t>
            </w:r>
            <w:r w:rsidRPr="00B26CDC">
              <w:rPr>
                <w:rFonts w:ascii="Arial" w:hAnsi="Arial" w:cs="Arial"/>
                <w:b/>
                <w:sz w:val="22"/>
                <w:szCs w:val="22"/>
              </w:rPr>
              <w:t xml:space="preserve"> </w:t>
            </w:r>
            <w:r w:rsidRPr="00B26CDC">
              <w:rPr>
                <w:rFonts w:ascii="Arial" w:hAnsi="Arial" w:cs="Arial"/>
                <w:sz w:val="22"/>
                <w:szCs w:val="22"/>
              </w:rPr>
              <w:t>two RRC values are configured for the BWP</w:t>
            </w:r>
          </w:p>
          <w:p w14:paraId="47D52E0C" w14:textId="77777777" w:rsidR="00B26CDC" w:rsidRPr="00B26CDC" w:rsidRDefault="00B26CDC" w:rsidP="00B26CDC">
            <w:pPr>
              <w:pStyle w:val="ListParagraph"/>
              <w:numPr>
                <w:ilvl w:val="0"/>
                <w:numId w:val="40"/>
              </w:numPr>
              <w:rPr>
                <w:rFonts w:ascii="Arial" w:hAnsi="Arial" w:cs="Arial"/>
                <w:sz w:val="22"/>
                <w:szCs w:val="22"/>
                <w:lang w:eastAsia="en-US"/>
              </w:rPr>
            </w:pPr>
            <w:r w:rsidRPr="00B26CDC">
              <w:rPr>
                <w:rFonts w:ascii="Arial" w:hAnsi="Arial" w:cs="Arial"/>
                <w:sz w:val="22"/>
                <w:szCs w:val="22"/>
                <w:lang w:eastAsia="en-US"/>
              </w:rPr>
              <w:t>Detail RRC configuration design is up to RAN2.</w:t>
            </w:r>
          </w:p>
          <w:p w14:paraId="6CBAC8D1" w14:textId="77777777" w:rsidR="00B26CDC" w:rsidRPr="00B26CDC" w:rsidRDefault="00B26CDC" w:rsidP="00B26CDC">
            <w:pPr>
              <w:rPr>
                <w:rFonts w:ascii="Arial" w:hAnsi="Arial" w:cs="Arial"/>
                <w:sz w:val="22"/>
                <w:szCs w:val="22"/>
                <w:lang w:eastAsia="zh-TW"/>
              </w:rPr>
            </w:pPr>
            <w:r w:rsidRPr="00B26CDC">
              <w:rPr>
                <w:rFonts w:ascii="Arial" w:hAnsi="Arial" w:cs="Arial"/>
                <w:sz w:val="22"/>
                <w:szCs w:val="22"/>
                <w:highlight w:val="green"/>
                <w:lang w:eastAsia="zh-TW"/>
              </w:rPr>
              <w:t>Agreements</w:t>
            </w:r>
            <w:r w:rsidRPr="00B26CDC">
              <w:rPr>
                <w:rFonts w:ascii="Arial" w:hAnsi="Arial" w:cs="Arial"/>
                <w:sz w:val="22"/>
                <w:szCs w:val="22"/>
                <w:lang w:eastAsia="zh-TW"/>
              </w:rPr>
              <w:t>:</w:t>
            </w:r>
          </w:p>
          <w:p w14:paraId="54B6E8AB" w14:textId="77777777" w:rsidR="00B26CDC" w:rsidRPr="00B26CDC" w:rsidRDefault="00B26CDC" w:rsidP="00B26CDC">
            <w:pPr>
              <w:autoSpaceDE w:val="0"/>
              <w:autoSpaceDN w:val="0"/>
              <w:spacing w:before="40" w:after="40"/>
              <w:rPr>
                <w:rFonts w:ascii="Arial" w:hAnsi="Arial" w:cs="Arial"/>
                <w:sz w:val="22"/>
                <w:szCs w:val="22"/>
              </w:rPr>
            </w:pPr>
            <w:r w:rsidRPr="00B26CDC">
              <w:rPr>
                <w:rFonts w:ascii="Arial" w:hAnsi="Arial" w:cs="Arial"/>
                <w:sz w:val="22"/>
                <w:szCs w:val="22"/>
              </w:rPr>
              <w:t xml:space="preserve">For the purpose RRC configuration design, the configured minimum applicable K0/K2 value(s) are a subset of the possible values for those of the existing K0/K2 parameters </w:t>
            </w:r>
          </w:p>
          <w:p w14:paraId="0808D3F2" w14:textId="77777777" w:rsidR="00B26CDC" w:rsidRPr="00B26CDC" w:rsidRDefault="00B26CDC" w:rsidP="00B26CDC">
            <w:pPr>
              <w:pStyle w:val="ListParagraph"/>
              <w:numPr>
                <w:ilvl w:val="0"/>
                <w:numId w:val="41"/>
              </w:numPr>
              <w:autoSpaceDE w:val="0"/>
              <w:autoSpaceDN w:val="0"/>
              <w:spacing w:before="40" w:after="40"/>
              <w:rPr>
                <w:rFonts w:ascii="Arial" w:hAnsi="Arial" w:cs="Arial"/>
                <w:sz w:val="22"/>
                <w:szCs w:val="22"/>
                <w:lang w:eastAsia="en-US"/>
              </w:rPr>
            </w:pPr>
            <w:r w:rsidRPr="00B26CDC">
              <w:rPr>
                <w:rFonts w:ascii="Arial" w:hAnsi="Arial" w:cs="Arial"/>
                <w:sz w:val="22"/>
                <w:szCs w:val="22"/>
                <w:lang w:eastAsia="en-US"/>
              </w:rPr>
              <w:t>FFS the detailed subset of values</w:t>
            </w:r>
          </w:p>
          <w:p w14:paraId="55B7AD00" w14:textId="77777777" w:rsidR="00B26CDC" w:rsidRPr="00B26CDC" w:rsidRDefault="00B26CDC" w:rsidP="00B26CDC">
            <w:pPr>
              <w:rPr>
                <w:rFonts w:ascii="Arial" w:hAnsi="Arial" w:cs="Arial"/>
                <w:sz w:val="22"/>
                <w:szCs w:val="22"/>
                <w:highlight w:val="yellow"/>
                <w:lang w:eastAsia="zh-TW"/>
              </w:rPr>
            </w:pPr>
          </w:p>
          <w:p w14:paraId="532E6611" w14:textId="77777777" w:rsidR="00B26CDC" w:rsidRPr="00B26CDC" w:rsidRDefault="00B26CDC" w:rsidP="00B26CDC">
            <w:pPr>
              <w:rPr>
                <w:rFonts w:ascii="Arial" w:hAnsi="Arial" w:cs="Arial"/>
                <w:b/>
                <w:bCs/>
                <w:sz w:val="22"/>
                <w:szCs w:val="22"/>
                <w:lang w:eastAsia="x-none"/>
              </w:rPr>
            </w:pPr>
            <w:r w:rsidRPr="00B26CDC">
              <w:rPr>
                <w:rFonts w:ascii="Arial" w:hAnsi="Arial" w:cs="Arial"/>
                <w:sz w:val="22"/>
                <w:szCs w:val="22"/>
                <w:highlight w:val="green"/>
                <w:lang w:eastAsia="x-none"/>
              </w:rPr>
              <w:t>Agreements</w:t>
            </w:r>
            <w:r w:rsidRPr="00B26CDC">
              <w:rPr>
                <w:rFonts w:ascii="Arial" w:hAnsi="Arial" w:cs="Arial"/>
                <w:b/>
                <w:bCs/>
                <w:sz w:val="22"/>
                <w:szCs w:val="22"/>
                <w:lang w:eastAsia="x-none"/>
              </w:rPr>
              <w:t>:</w:t>
            </w:r>
          </w:p>
          <w:p w14:paraId="360E8B19" w14:textId="77777777" w:rsidR="00B26CDC" w:rsidRPr="00B26CDC" w:rsidRDefault="00B26CDC" w:rsidP="00B26CDC">
            <w:pPr>
              <w:autoSpaceDE w:val="0"/>
              <w:autoSpaceDN w:val="0"/>
              <w:spacing w:before="40" w:after="40"/>
              <w:rPr>
                <w:rFonts w:ascii="Arial" w:hAnsi="Arial" w:cs="Arial"/>
                <w:bCs/>
                <w:sz w:val="22"/>
                <w:szCs w:val="22"/>
              </w:rPr>
            </w:pPr>
            <w:r w:rsidRPr="00B26CDC">
              <w:rPr>
                <w:rFonts w:ascii="Arial" w:hAnsi="Arial" w:cs="Arial"/>
                <w:bCs/>
                <w:sz w:val="22"/>
                <w:szCs w:val="22"/>
              </w:rPr>
              <w:t xml:space="preserve">UE higher layer </w:t>
            </w:r>
            <w:proofErr w:type="spellStart"/>
            <w:r w:rsidRPr="00B26CDC">
              <w:rPr>
                <w:rFonts w:ascii="Arial" w:hAnsi="Arial" w:cs="Arial"/>
                <w:bCs/>
                <w:sz w:val="22"/>
                <w:szCs w:val="22"/>
              </w:rPr>
              <w:t>signalling</w:t>
            </w:r>
            <w:proofErr w:type="spellEnd"/>
            <w:r w:rsidRPr="00B26CDC">
              <w:rPr>
                <w:rFonts w:ascii="Arial" w:hAnsi="Arial" w:cs="Arial"/>
                <w:bCs/>
                <w:sz w:val="22"/>
                <w:szCs w:val="22"/>
              </w:rPr>
              <w:t xml:space="preserve"> (detailed mechanisms up to RAN2) of suggested minimum applicable values for K0/K2 (one for each) for applying cross-slot scheduling is supported:</w:t>
            </w:r>
          </w:p>
          <w:p w14:paraId="66FAFE4B" w14:textId="77777777" w:rsidR="00B26CDC" w:rsidRPr="00B26CDC" w:rsidRDefault="00B26CDC" w:rsidP="00B26CDC">
            <w:pPr>
              <w:pStyle w:val="ListParagraph"/>
              <w:numPr>
                <w:ilvl w:val="0"/>
                <w:numId w:val="41"/>
              </w:numPr>
              <w:autoSpaceDE w:val="0"/>
              <w:autoSpaceDN w:val="0"/>
              <w:spacing w:before="40" w:after="40"/>
              <w:rPr>
                <w:rFonts w:ascii="Arial" w:hAnsi="Arial" w:cs="Arial"/>
                <w:bCs/>
                <w:sz w:val="22"/>
                <w:szCs w:val="22"/>
              </w:rPr>
            </w:pPr>
            <w:r w:rsidRPr="00B26CDC">
              <w:rPr>
                <w:rFonts w:ascii="Arial" w:hAnsi="Arial" w:cs="Arial"/>
                <w:bCs/>
                <w:sz w:val="22"/>
                <w:szCs w:val="22"/>
              </w:rPr>
              <w:t>For each of the all possible SCSs, the values are reported separately</w:t>
            </w:r>
          </w:p>
          <w:p w14:paraId="45FA76A3" w14:textId="77777777" w:rsidR="00B26CDC" w:rsidRPr="00B26CDC" w:rsidRDefault="00B26CDC" w:rsidP="00B26CDC">
            <w:pPr>
              <w:pStyle w:val="ListParagraph"/>
              <w:numPr>
                <w:ilvl w:val="0"/>
                <w:numId w:val="41"/>
              </w:numPr>
              <w:autoSpaceDE w:val="0"/>
              <w:autoSpaceDN w:val="0"/>
              <w:spacing w:before="40" w:after="40"/>
              <w:rPr>
                <w:rFonts w:ascii="Arial" w:hAnsi="Arial" w:cs="Arial"/>
                <w:bCs/>
                <w:sz w:val="22"/>
                <w:szCs w:val="22"/>
              </w:rPr>
            </w:pPr>
            <w:r w:rsidRPr="00B26CDC">
              <w:rPr>
                <w:rFonts w:ascii="Arial" w:hAnsi="Arial" w:cs="Arial"/>
                <w:bCs/>
                <w:sz w:val="22"/>
                <w:szCs w:val="22"/>
              </w:rPr>
              <w:t xml:space="preserve">For same-carrier scheduling, each suggested value is in the range from 1 to </w:t>
            </w:r>
          </w:p>
          <w:p w14:paraId="34A61A91" w14:textId="77777777" w:rsidR="00B26CDC" w:rsidRPr="00B26CDC" w:rsidRDefault="00B26CDC" w:rsidP="00B26CDC">
            <w:pPr>
              <w:pStyle w:val="ListParagraph"/>
              <w:numPr>
                <w:ilvl w:val="1"/>
                <w:numId w:val="41"/>
              </w:numPr>
              <w:autoSpaceDE w:val="0"/>
              <w:autoSpaceDN w:val="0"/>
              <w:spacing w:before="40" w:after="40"/>
              <w:rPr>
                <w:rFonts w:ascii="Arial" w:hAnsi="Arial" w:cs="Arial"/>
                <w:bCs/>
                <w:sz w:val="22"/>
                <w:szCs w:val="22"/>
              </w:rPr>
            </w:pPr>
            <w:r w:rsidRPr="00B26CDC">
              <w:rPr>
                <w:rFonts w:ascii="Arial" w:hAnsi="Arial" w:cs="Arial"/>
                <w:bCs/>
                <w:sz w:val="22"/>
                <w:szCs w:val="22"/>
              </w:rPr>
              <w:t>15kHz/30kHz SCS: [2-4] slots</w:t>
            </w:r>
          </w:p>
          <w:p w14:paraId="6355EDDD" w14:textId="77777777" w:rsidR="00B26CDC" w:rsidRPr="00B26CDC" w:rsidRDefault="00B26CDC" w:rsidP="00B26CDC">
            <w:pPr>
              <w:pStyle w:val="ListParagraph"/>
              <w:numPr>
                <w:ilvl w:val="1"/>
                <w:numId w:val="41"/>
              </w:numPr>
              <w:autoSpaceDE w:val="0"/>
              <w:autoSpaceDN w:val="0"/>
              <w:spacing w:before="40" w:after="40"/>
              <w:rPr>
                <w:rFonts w:ascii="Arial" w:hAnsi="Arial" w:cs="Arial"/>
                <w:bCs/>
                <w:sz w:val="22"/>
                <w:szCs w:val="22"/>
              </w:rPr>
            </w:pPr>
            <w:r w:rsidRPr="00B26CDC">
              <w:rPr>
                <w:rFonts w:ascii="Arial" w:hAnsi="Arial" w:cs="Arial"/>
                <w:bCs/>
                <w:sz w:val="22"/>
                <w:szCs w:val="22"/>
              </w:rPr>
              <w:t xml:space="preserve">60kHz/120kHz SCS: [4-8] slots </w:t>
            </w:r>
          </w:p>
          <w:p w14:paraId="4DAB6978" w14:textId="0C912252" w:rsidR="00B26CDC" w:rsidRPr="004F7175" w:rsidRDefault="00B26CDC" w:rsidP="004F7175">
            <w:pPr>
              <w:pStyle w:val="ListParagraph"/>
              <w:numPr>
                <w:ilvl w:val="0"/>
                <w:numId w:val="41"/>
              </w:numPr>
              <w:autoSpaceDE w:val="0"/>
              <w:autoSpaceDN w:val="0"/>
              <w:spacing w:before="40" w:after="40"/>
              <w:rPr>
                <w:rFonts w:ascii="Arial" w:hAnsi="Arial" w:cs="Arial"/>
                <w:bCs/>
                <w:sz w:val="22"/>
                <w:szCs w:val="22"/>
              </w:rPr>
            </w:pPr>
            <w:r w:rsidRPr="00B26CDC">
              <w:rPr>
                <w:rFonts w:ascii="Arial" w:hAnsi="Arial" w:cs="Arial"/>
                <w:bCs/>
                <w:sz w:val="22"/>
                <w:szCs w:val="22"/>
              </w:rPr>
              <w:t>FFS how to apply the values to the cross-carrier scheduling case in terms of minimum applicable value</w:t>
            </w:r>
          </w:p>
          <w:p w14:paraId="6714F0FD" w14:textId="77777777" w:rsidR="00B26CDC" w:rsidRPr="00B26CDC" w:rsidRDefault="00B26CDC" w:rsidP="00B26CDC">
            <w:pPr>
              <w:rPr>
                <w:rFonts w:ascii="Arial" w:hAnsi="Arial" w:cs="Arial"/>
                <w:sz w:val="22"/>
                <w:szCs w:val="22"/>
                <w:lang w:eastAsia="x-none"/>
              </w:rPr>
            </w:pPr>
            <w:r w:rsidRPr="00B26CDC">
              <w:rPr>
                <w:rFonts w:ascii="Arial" w:hAnsi="Arial" w:cs="Arial"/>
                <w:sz w:val="22"/>
                <w:szCs w:val="22"/>
                <w:highlight w:val="green"/>
                <w:lang w:eastAsia="x-none"/>
              </w:rPr>
              <w:t>Agreements</w:t>
            </w:r>
            <w:r w:rsidRPr="00B26CDC">
              <w:rPr>
                <w:rFonts w:ascii="Arial" w:hAnsi="Arial" w:cs="Arial"/>
                <w:sz w:val="22"/>
                <w:szCs w:val="22"/>
                <w:lang w:eastAsia="x-none"/>
              </w:rPr>
              <w:t>:</w:t>
            </w:r>
          </w:p>
          <w:p w14:paraId="296DF852" w14:textId="77777777" w:rsidR="00B26CDC" w:rsidRPr="00B26CDC" w:rsidRDefault="00B26CDC" w:rsidP="00B26CDC">
            <w:pPr>
              <w:autoSpaceDE w:val="0"/>
              <w:autoSpaceDN w:val="0"/>
              <w:spacing w:before="40" w:after="40"/>
              <w:rPr>
                <w:rFonts w:ascii="Arial" w:hAnsi="Arial" w:cs="Arial"/>
                <w:sz w:val="22"/>
                <w:szCs w:val="22"/>
              </w:rPr>
            </w:pPr>
            <w:r w:rsidRPr="00B26CDC">
              <w:rPr>
                <w:rFonts w:ascii="Arial" w:hAnsi="Arial" w:cs="Arial"/>
                <w:sz w:val="22"/>
                <w:szCs w:val="22"/>
              </w:rPr>
              <w:t>For the RRC configuration, the configured minimum applicable K0/K2 value(s) take integer value(s) in the range from 0 to [16]</w:t>
            </w:r>
          </w:p>
          <w:p w14:paraId="7ADC3688" w14:textId="77777777" w:rsidR="00B26CDC" w:rsidRPr="00B26CDC" w:rsidRDefault="00B26CDC" w:rsidP="00B26CDC">
            <w:pPr>
              <w:rPr>
                <w:rFonts w:ascii="Arial" w:hAnsi="Arial" w:cs="Arial"/>
                <w:b/>
                <w:bCs/>
                <w:sz w:val="22"/>
                <w:szCs w:val="22"/>
                <w:lang w:eastAsia="x-none"/>
              </w:rPr>
            </w:pPr>
          </w:p>
          <w:p w14:paraId="6D24E9F4" w14:textId="77777777" w:rsidR="00B26CDC" w:rsidRPr="00B26CDC" w:rsidRDefault="00B26CDC" w:rsidP="00B26CDC">
            <w:pPr>
              <w:rPr>
                <w:rFonts w:ascii="Arial" w:hAnsi="Arial" w:cs="Arial"/>
                <w:sz w:val="22"/>
                <w:szCs w:val="22"/>
                <w:lang w:eastAsia="x-none"/>
              </w:rPr>
            </w:pPr>
            <w:r w:rsidRPr="00B26CDC">
              <w:rPr>
                <w:rFonts w:ascii="Arial" w:hAnsi="Arial" w:cs="Arial"/>
                <w:sz w:val="22"/>
                <w:szCs w:val="22"/>
                <w:highlight w:val="green"/>
                <w:lang w:eastAsia="x-none"/>
              </w:rPr>
              <w:t>Agreements</w:t>
            </w:r>
            <w:r w:rsidRPr="00B26CDC">
              <w:rPr>
                <w:rFonts w:ascii="Arial" w:hAnsi="Arial" w:cs="Arial"/>
                <w:sz w:val="22"/>
                <w:szCs w:val="22"/>
                <w:lang w:eastAsia="x-none"/>
              </w:rPr>
              <w:t>:</w:t>
            </w:r>
          </w:p>
          <w:p w14:paraId="3C301ADF" w14:textId="77777777" w:rsidR="00B26CDC" w:rsidRPr="00B26CDC" w:rsidRDefault="00B26CDC" w:rsidP="00B26CDC">
            <w:pPr>
              <w:pStyle w:val="NormalWeb"/>
              <w:numPr>
                <w:ilvl w:val="0"/>
                <w:numId w:val="42"/>
              </w:numPr>
              <w:spacing w:before="0" w:beforeAutospacing="0" w:after="0" w:afterAutospacing="0"/>
              <w:rPr>
                <w:color w:val="auto"/>
                <w:sz w:val="22"/>
                <w:szCs w:val="22"/>
              </w:rPr>
            </w:pPr>
            <w:r w:rsidRPr="00B26CDC">
              <w:rPr>
                <w:color w:val="auto"/>
                <w:sz w:val="22"/>
                <w:szCs w:val="22"/>
              </w:rPr>
              <w:t>With application delay, X, for adaptation to the indicated minimum applicable K0/K2 value(s) for a scheduled cell triggered by the 1-bit indication of a DCI format 1-1 or 0-1 with in the scheduling cell,</w:t>
            </w:r>
          </w:p>
          <w:p w14:paraId="1C839FC6" w14:textId="77777777" w:rsidR="00B26CDC" w:rsidRPr="00B26CDC" w:rsidRDefault="00B26CDC" w:rsidP="00B26CDC">
            <w:pPr>
              <w:pStyle w:val="NormalWeb"/>
              <w:numPr>
                <w:ilvl w:val="1"/>
                <w:numId w:val="42"/>
              </w:numPr>
              <w:spacing w:before="0" w:beforeAutospacing="0" w:after="0" w:afterAutospacing="0"/>
              <w:rPr>
                <w:color w:val="auto"/>
                <w:sz w:val="22"/>
                <w:szCs w:val="22"/>
              </w:rPr>
            </w:pPr>
            <w:r w:rsidRPr="00B26CDC">
              <w:rPr>
                <w:color w:val="auto"/>
                <w:sz w:val="22"/>
                <w:szCs w:val="22"/>
              </w:rPr>
              <w:t>UE receives DCI of the change indication in slot n of the scheduling cell</w:t>
            </w:r>
          </w:p>
          <w:p w14:paraId="009542B4" w14:textId="77777777" w:rsidR="00B26CDC" w:rsidRPr="00B26CDC" w:rsidRDefault="00B26CDC" w:rsidP="00B26CDC">
            <w:pPr>
              <w:pStyle w:val="NormalWeb"/>
              <w:numPr>
                <w:ilvl w:val="1"/>
                <w:numId w:val="42"/>
              </w:numPr>
              <w:spacing w:before="0" w:beforeAutospacing="0" w:after="0" w:afterAutospacing="0"/>
              <w:rPr>
                <w:color w:val="auto"/>
                <w:sz w:val="22"/>
                <w:szCs w:val="22"/>
              </w:rPr>
            </w:pPr>
            <w:r w:rsidRPr="00B26CDC">
              <w:rPr>
                <w:color w:val="auto"/>
                <w:sz w:val="22"/>
                <w:szCs w:val="22"/>
              </w:rPr>
              <w:t>UE can be scheduled with the indicated minimum applicable K0/K2 value(s) for PDSCH/PUSCH on the scheduled cell in a DCI in slot (n + X) of the scheduling cell</w:t>
            </w:r>
          </w:p>
          <w:p w14:paraId="792CA9B6" w14:textId="77777777" w:rsidR="00B26CDC" w:rsidRPr="00B26CDC" w:rsidRDefault="00B26CDC" w:rsidP="00B26CDC">
            <w:pPr>
              <w:pStyle w:val="NormalWeb"/>
              <w:numPr>
                <w:ilvl w:val="0"/>
                <w:numId w:val="42"/>
              </w:numPr>
              <w:spacing w:before="0" w:beforeAutospacing="0" w:after="0" w:afterAutospacing="0"/>
              <w:rPr>
                <w:color w:val="auto"/>
                <w:sz w:val="22"/>
                <w:szCs w:val="22"/>
              </w:rPr>
            </w:pPr>
            <w:r w:rsidRPr="00B26CDC">
              <w:rPr>
                <w:color w:val="auto"/>
                <w:sz w:val="22"/>
                <w:szCs w:val="22"/>
              </w:rPr>
              <w:t>For same-carrier scheduling and at least for PDCCH monitoring case 1-1,</w:t>
            </w:r>
          </w:p>
          <w:p w14:paraId="41779F68" w14:textId="77777777" w:rsidR="00B26CDC" w:rsidRPr="00B26CDC" w:rsidRDefault="00B26CDC" w:rsidP="00B26CDC">
            <w:pPr>
              <w:pStyle w:val="NormalWeb"/>
              <w:numPr>
                <w:ilvl w:val="1"/>
                <w:numId w:val="42"/>
              </w:numPr>
              <w:spacing w:before="0" w:beforeAutospacing="0" w:after="0" w:afterAutospacing="0"/>
              <w:rPr>
                <w:color w:val="auto"/>
                <w:sz w:val="22"/>
                <w:szCs w:val="22"/>
              </w:rPr>
            </w:pPr>
            <w:r w:rsidRPr="00B26CDC">
              <w:rPr>
                <w:color w:val="auto"/>
                <w:sz w:val="22"/>
                <w:szCs w:val="22"/>
              </w:rPr>
              <w:t xml:space="preserve">X = </w:t>
            </w:r>
            <w:proofErr w:type="gramStart"/>
            <w:r w:rsidRPr="00B26CDC">
              <w:rPr>
                <w:color w:val="auto"/>
                <w:sz w:val="22"/>
                <w:szCs w:val="22"/>
              </w:rPr>
              <w:t>max(</w:t>
            </w:r>
            <w:proofErr w:type="gramEnd"/>
            <w:r w:rsidRPr="00B26CDC">
              <w:rPr>
                <w:color w:val="auto"/>
                <w:sz w:val="22"/>
                <w:szCs w:val="22"/>
              </w:rPr>
              <w:t>Y, Z)</w:t>
            </w:r>
          </w:p>
          <w:p w14:paraId="252B3A91" w14:textId="77777777" w:rsidR="00B26CDC" w:rsidRPr="00B26CDC" w:rsidRDefault="00B26CDC" w:rsidP="00B26CDC">
            <w:pPr>
              <w:numPr>
                <w:ilvl w:val="1"/>
                <w:numId w:val="42"/>
              </w:numPr>
              <w:spacing w:line="240" w:lineRule="auto"/>
              <w:textAlignment w:val="center"/>
              <w:rPr>
                <w:rFonts w:ascii="Arial" w:hAnsi="Arial" w:cs="Arial"/>
                <w:sz w:val="22"/>
                <w:szCs w:val="22"/>
              </w:rPr>
            </w:pPr>
            <w:r w:rsidRPr="00B26CDC">
              <w:rPr>
                <w:rFonts w:ascii="Arial" w:hAnsi="Arial" w:cs="Arial"/>
                <w:sz w:val="22"/>
                <w:szCs w:val="22"/>
              </w:rPr>
              <w:t>Y is the active minimum applicable K0 value of the active DL BWP prior to the change indication</w:t>
            </w:r>
          </w:p>
          <w:p w14:paraId="067281BB" w14:textId="77777777" w:rsidR="00B26CDC" w:rsidRPr="00B26CDC" w:rsidRDefault="00B26CDC" w:rsidP="00B26CDC">
            <w:pPr>
              <w:numPr>
                <w:ilvl w:val="1"/>
                <w:numId w:val="42"/>
              </w:numPr>
              <w:spacing w:line="240" w:lineRule="auto"/>
              <w:textAlignment w:val="center"/>
              <w:rPr>
                <w:rFonts w:ascii="Arial" w:hAnsi="Arial" w:cs="Arial"/>
                <w:sz w:val="22"/>
                <w:szCs w:val="22"/>
              </w:rPr>
            </w:pPr>
            <w:r w:rsidRPr="00B26CDC">
              <w:rPr>
                <w:rFonts w:ascii="Arial" w:hAnsi="Arial" w:cs="Arial"/>
                <w:sz w:val="22"/>
                <w:szCs w:val="22"/>
              </w:rPr>
              <w:t xml:space="preserve">Z is ([1], [1], [2], [2]) for DL SCS of (15, 30, 60, 120) </w:t>
            </w:r>
            <w:proofErr w:type="spellStart"/>
            <w:r w:rsidRPr="00B26CDC">
              <w:rPr>
                <w:rFonts w:ascii="Arial" w:hAnsi="Arial" w:cs="Arial"/>
                <w:sz w:val="22"/>
                <w:szCs w:val="22"/>
              </w:rPr>
              <w:t>KHz</w:t>
            </w:r>
            <w:proofErr w:type="spellEnd"/>
            <w:r w:rsidRPr="00B26CDC">
              <w:rPr>
                <w:rFonts w:ascii="Arial" w:hAnsi="Arial" w:cs="Arial"/>
                <w:sz w:val="22"/>
                <w:szCs w:val="22"/>
              </w:rPr>
              <w:t>, respectively</w:t>
            </w:r>
          </w:p>
          <w:p w14:paraId="71E7871F" w14:textId="77777777" w:rsidR="00B26CDC" w:rsidRPr="00B26CDC" w:rsidRDefault="00B26CDC" w:rsidP="00B26CDC">
            <w:pPr>
              <w:pStyle w:val="NormalWeb"/>
              <w:numPr>
                <w:ilvl w:val="0"/>
                <w:numId w:val="42"/>
              </w:numPr>
              <w:spacing w:before="0" w:beforeAutospacing="0" w:after="0" w:afterAutospacing="0"/>
              <w:rPr>
                <w:color w:val="auto"/>
                <w:sz w:val="22"/>
                <w:szCs w:val="22"/>
              </w:rPr>
            </w:pPr>
            <w:r w:rsidRPr="00B26CDC">
              <w:rPr>
                <w:color w:val="auto"/>
                <w:sz w:val="22"/>
                <w:szCs w:val="22"/>
              </w:rPr>
              <w:t xml:space="preserve">FFS: Cross-carrier scheduling </w:t>
            </w:r>
          </w:p>
          <w:p w14:paraId="5A37A633" w14:textId="77777777" w:rsidR="00B26CDC" w:rsidRPr="00B26CDC" w:rsidRDefault="00B26CDC" w:rsidP="00B26CDC">
            <w:pPr>
              <w:pStyle w:val="NormalWeb"/>
              <w:numPr>
                <w:ilvl w:val="0"/>
                <w:numId w:val="42"/>
              </w:numPr>
              <w:spacing w:before="0" w:beforeAutospacing="0" w:after="0" w:afterAutospacing="0"/>
              <w:rPr>
                <w:color w:val="auto"/>
                <w:sz w:val="22"/>
                <w:szCs w:val="22"/>
              </w:rPr>
            </w:pPr>
            <w:r w:rsidRPr="00B26CDC">
              <w:rPr>
                <w:color w:val="auto"/>
                <w:sz w:val="22"/>
                <w:szCs w:val="22"/>
              </w:rPr>
              <w:t>FFS: PDCCH monitoring case 1-2 and case 2</w:t>
            </w:r>
          </w:p>
          <w:p w14:paraId="23EFC8C6" w14:textId="77777777" w:rsidR="00B26CDC" w:rsidRPr="00B26CDC" w:rsidRDefault="00B26CDC" w:rsidP="00B26CDC">
            <w:pPr>
              <w:pStyle w:val="NormalWeb"/>
              <w:numPr>
                <w:ilvl w:val="0"/>
                <w:numId w:val="42"/>
              </w:numPr>
              <w:spacing w:before="0" w:beforeAutospacing="0" w:after="0" w:afterAutospacing="0"/>
              <w:rPr>
                <w:color w:val="auto"/>
                <w:sz w:val="22"/>
                <w:szCs w:val="22"/>
              </w:rPr>
            </w:pPr>
            <w:r w:rsidRPr="00B26CDC">
              <w:rPr>
                <w:color w:val="auto"/>
                <w:sz w:val="22"/>
                <w:szCs w:val="22"/>
              </w:rPr>
              <w:t>FFS: Whether and how to add a delay for adaptation from same-slot scheduling to cross-slot scheduling before potential data retransmission(s) is finished</w:t>
            </w:r>
          </w:p>
          <w:p w14:paraId="40F60A07" w14:textId="77777777" w:rsidR="00B26CDC" w:rsidRPr="00B26CDC" w:rsidRDefault="00B26CDC" w:rsidP="00B26CDC">
            <w:pPr>
              <w:pStyle w:val="NormalWeb"/>
              <w:numPr>
                <w:ilvl w:val="0"/>
                <w:numId w:val="42"/>
              </w:numPr>
              <w:spacing w:before="0" w:beforeAutospacing="0" w:after="0" w:afterAutospacing="0"/>
              <w:rPr>
                <w:color w:val="auto"/>
                <w:sz w:val="22"/>
                <w:szCs w:val="22"/>
              </w:rPr>
            </w:pPr>
            <w:r w:rsidRPr="00B26CDC">
              <w:rPr>
                <w:color w:val="auto"/>
                <w:sz w:val="22"/>
                <w:szCs w:val="22"/>
              </w:rPr>
              <w:t>FFS whether or not/how to define the upper bound for the application delay</w:t>
            </w:r>
          </w:p>
          <w:p w14:paraId="39EB8DED" w14:textId="77777777" w:rsidR="00B26CDC" w:rsidRPr="00B26CDC" w:rsidRDefault="00B26CDC" w:rsidP="00B26CDC">
            <w:pPr>
              <w:pStyle w:val="NormalWeb"/>
              <w:numPr>
                <w:ilvl w:val="0"/>
                <w:numId w:val="42"/>
              </w:numPr>
              <w:spacing w:before="0" w:beforeAutospacing="0" w:after="0" w:afterAutospacing="0"/>
              <w:rPr>
                <w:color w:val="auto"/>
                <w:sz w:val="22"/>
                <w:szCs w:val="22"/>
              </w:rPr>
            </w:pPr>
            <w:r w:rsidRPr="00B26CDC">
              <w:rPr>
                <w:color w:val="auto"/>
                <w:sz w:val="22"/>
                <w:szCs w:val="22"/>
              </w:rPr>
              <w:t>FFS whether/how to define UE behavior in case of miss detection</w:t>
            </w:r>
          </w:p>
          <w:p w14:paraId="3DDE44C4" w14:textId="77777777" w:rsidR="008B275D" w:rsidRDefault="008B275D" w:rsidP="005311B7">
            <w:pPr>
              <w:pStyle w:val="LGTdoc"/>
              <w:snapToGrid/>
              <w:spacing w:afterLines="0" w:after="120" w:line="240" w:lineRule="auto"/>
              <w:rPr>
                <w:rFonts w:ascii="Arial" w:eastAsia="SimSun" w:hAnsi="Arial" w:cs="Arial"/>
                <w:kern w:val="0"/>
                <w:szCs w:val="20"/>
                <w:lang w:eastAsia="en-US"/>
              </w:rPr>
            </w:pPr>
          </w:p>
        </w:tc>
      </w:tr>
    </w:tbl>
    <w:p w14:paraId="25815172" w14:textId="77777777" w:rsidR="008B275D" w:rsidRPr="00497AA9" w:rsidRDefault="008B275D" w:rsidP="00497AA9">
      <w:pPr>
        <w:spacing w:after="120"/>
        <w:jc w:val="both"/>
        <w:rPr>
          <w:rFonts w:ascii="Arial" w:hAnsi="Arial" w:cs="Arial"/>
        </w:rPr>
      </w:pPr>
    </w:p>
    <w:p w14:paraId="6D1E4E2A" w14:textId="1E7AEF0A" w:rsidR="008B275D" w:rsidRPr="008357F5" w:rsidRDefault="008B275D" w:rsidP="008B275D">
      <w:pPr>
        <w:spacing w:after="120"/>
        <w:jc w:val="both"/>
        <w:rPr>
          <w:rFonts w:ascii="Arial" w:hAnsi="Arial" w:cs="Arial"/>
          <w:lang w:eastAsia="zh-CN"/>
        </w:rPr>
      </w:pPr>
      <w:r>
        <w:rPr>
          <w:rFonts w:ascii="Arial" w:hAnsi="Arial" w:cs="Arial"/>
        </w:rPr>
        <w:t>This contribution provides</w:t>
      </w:r>
      <w:r w:rsidRPr="008357F5">
        <w:rPr>
          <w:rFonts w:ascii="Arial" w:hAnsi="Arial" w:cs="Arial"/>
        </w:rPr>
        <w:t xml:space="preserve"> our views on the</w:t>
      </w:r>
      <w:r>
        <w:rPr>
          <w:rFonts w:ascii="Arial" w:hAnsi="Arial" w:cs="Arial"/>
        </w:rPr>
        <w:t xml:space="preserve"> remaining</w:t>
      </w:r>
      <w:r w:rsidRPr="008357F5">
        <w:rPr>
          <w:rFonts w:ascii="Arial" w:hAnsi="Arial" w:cs="Arial"/>
        </w:rPr>
        <w:t xml:space="preserve"> design</w:t>
      </w:r>
      <w:r>
        <w:rPr>
          <w:rFonts w:ascii="Arial" w:hAnsi="Arial" w:cs="Arial"/>
        </w:rPr>
        <w:t xml:space="preserve"> issues</w:t>
      </w:r>
      <w:r w:rsidRPr="008357F5">
        <w:rPr>
          <w:rFonts w:ascii="Arial" w:hAnsi="Arial" w:cs="Arial"/>
        </w:rPr>
        <w:t xml:space="preserve"> </w:t>
      </w:r>
      <w:r>
        <w:rPr>
          <w:rFonts w:ascii="Arial" w:hAnsi="Arial" w:cs="Arial"/>
        </w:rPr>
        <w:t xml:space="preserve">to </w:t>
      </w:r>
      <w:r w:rsidR="003667D7">
        <w:rPr>
          <w:rFonts w:ascii="Arial" w:hAnsi="Arial" w:cs="Arial"/>
        </w:rPr>
        <w:t>achieve improved UE power</w:t>
      </w:r>
      <w:r w:rsidR="003667D7" w:rsidRPr="008357F5">
        <w:rPr>
          <w:rFonts w:ascii="Arial" w:hAnsi="Arial" w:cs="Arial"/>
        </w:rPr>
        <w:t xml:space="preserve"> </w:t>
      </w:r>
      <w:r w:rsidR="003667D7">
        <w:rPr>
          <w:rFonts w:ascii="Arial" w:hAnsi="Arial" w:cs="Arial"/>
        </w:rPr>
        <w:t xml:space="preserve">saving with </w:t>
      </w:r>
      <w:r w:rsidRPr="008357F5">
        <w:rPr>
          <w:rFonts w:ascii="Arial" w:hAnsi="Arial" w:cs="Arial"/>
        </w:rPr>
        <w:t>cross-slot scheduling.</w:t>
      </w:r>
    </w:p>
    <w:p w14:paraId="3EA99399" w14:textId="77777777" w:rsidR="008B275D" w:rsidRPr="008357F5" w:rsidRDefault="008B275D" w:rsidP="008B275D">
      <w:pPr>
        <w:pStyle w:val="Heading1"/>
        <w:ind w:left="284" w:hanging="284"/>
        <w:jc w:val="both"/>
        <w:textAlignment w:val="auto"/>
        <w:rPr>
          <w:rFonts w:cs="Arial"/>
          <w:lang w:val="en-US"/>
        </w:rPr>
      </w:pPr>
      <w:r w:rsidRPr="008357F5">
        <w:rPr>
          <w:rFonts w:cs="Arial"/>
          <w:lang w:val="en-US"/>
        </w:rPr>
        <w:t>Discussion</w:t>
      </w:r>
    </w:p>
    <w:p w14:paraId="0527336D" w14:textId="77777777" w:rsidR="007C211E" w:rsidRDefault="007C211E" w:rsidP="007C211E">
      <w:pPr>
        <w:pStyle w:val="Heading2"/>
        <w:ind w:left="540"/>
      </w:pPr>
      <w:r w:rsidRPr="00DD03C6">
        <w:t>Specification of joint Indication of minimum applicable value of K0/K2</w:t>
      </w:r>
    </w:p>
    <w:p w14:paraId="4BEC7FF7" w14:textId="77777777" w:rsidR="007C211E" w:rsidRDefault="007C211E" w:rsidP="007C211E">
      <w:pPr>
        <w:jc w:val="both"/>
        <w:rPr>
          <w:rFonts w:ascii="Arial" w:hAnsi="Arial" w:cs="Arial"/>
        </w:rPr>
      </w:pPr>
      <w:r>
        <w:rPr>
          <w:rFonts w:ascii="Arial" w:hAnsi="Arial" w:cs="Arial"/>
        </w:rPr>
        <w:t>In RAN #98, it has been agreed that t</w:t>
      </w:r>
      <w:r w:rsidRPr="00E0707B">
        <w:rPr>
          <w:rFonts w:ascii="Arial" w:hAnsi="Arial" w:cs="Arial"/>
        </w:rPr>
        <w:t xml:space="preserve">he 1-bit indication in DCI format 1_1 </w:t>
      </w:r>
      <w:r>
        <w:rPr>
          <w:rFonts w:ascii="Arial" w:hAnsi="Arial" w:cs="Arial"/>
        </w:rPr>
        <w:t>and/</w:t>
      </w:r>
      <w:r w:rsidRPr="00E0707B">
        <w:rPr>
          <w:rFonts w:ascii="Arial" w:hAnsi="Arial" w:cs="Arial"/>
        </w:rPr>
        <w:t xml:space="preserve">or format 0_1 is used to jointly determine the minimum applicable K0 for the active DL BWP and the minimum applicable K2 value for the active UL BWP, which are to be applied at least after </w:t>
      </w:r>
      <w:r>
        <w:rPr>
          <w:rFonts w:ascii="Arial" w:hAnsi="Arial" w:cs="Arial"/>
        </w:rPr>
        <w:t>an</w:t>
      </w:r>
      <w:r w:rsidRPr="00E0707B">
        <w:rPr>
          <w:rFonts w:ascii="Arial" w:hAnsi="Arial" w:cs="Arial"/>
        </w:rPr>
        <w:t xml:space="preserve"> application delay</w:t>
      </w:r>
      <w:r>
        <w:rPr>
          <w:rFonts w:ascii="Arial" w:hAnsi="Arial" w:cs="Arial"/>
        </w:rPr>
        <w:t>.</w:t>
      </w:r>
    </w:p>
    <w:p w14:paraId="4AF5F661" w14:textId="77777777" w:rsidR="007C211E" w:rsidRDefault="007C211E" w:rsidP="007C211E">
      <w:pPr>
        <w:jc w:val="both"/>
        <w:rPr>
          <w:rFonts w:ascii="Arial" w:hAnsi="Arial" w:cs="Arial"/>
        </w:rPr>
      </w:pPr>
      <w:r>
        <w:rPr>
          <w:rFonts w:ascii="Arial" w:hAnsi="Arial" w:cs="Arial"/>
        </w:rPr>
        <w:t>Both DCI formats 0_1 and 1_1 should have the 1-bit configurable field. It is inflexible at least from network perspective to rely on either one of 0_1 or 1_1 DCI format. Moreover, there can be data inactivity for a period either in DL or UL. If both DCI formats include the configurable field, a better trade-off between power saving and scheduling flexibility can be achieved based on traffic activity in either direction.</w:t>
      </w:r>
    </w:p>
    <w:p w14:paraId="5BB42B1B" w14:textId="09FAFBB5" w:rsidR="00B416AC" w:rsidRDefault="00B416AC" w:rsidP="00B416AC">
      <w:pPr>
        <w:jc w:val="both"/>
        <w:rPr>
          <w:rFonts w:ascii="Arial" w:hAnsi="Arial" w:cs="Arial"/>
        </w:rPr>
      </w:pPr>
      <w:r w:rsidRPr="003F7C18">
        <w:rPr>
          <w:rFonts w:ascii="Arial" w:hAnsi="Arial" w:cs="Arial"/>
        </w:rPr>
        <w:t xml:space="preserve">It was agreed that one or two configured values are RRC configured for restriction of active TDRA table and the RRC configuration </w:t>
      </w:r>
      <w:r w:rsidR="00BC03D7">
        <w:rPr>
          <w:rFonts w:ascii="Arial" w:hAnsi="Arial" w:cs="Arial"/>
        </w:rPr>
        <w:t xml:space="preserve">of minimum values </w:t>
      </w:r>
      <w:r>
        <w:rPr>
          <w:rFonts w:ascii="Arial" w:hAnsi="Arial" w:cs="Arial"/>
        </w:rPr>
        <w:t>are</w:t>
      </w:r>
      <w:r w:rsidRPr="003F7C18">
        <w:rPr>
          <w:rFonts w:ascii="Arial" w:hAnsi="Arial" w:cs="Arial"/>
        </w:rPr>
        <w:t xml:space="preserve"> per BWP. </w:t>
      </w:r>
      <w:r w:rsidR="00BC03D7">
        <w:rPr>
          <w:rFonts w:ascii="Arial" w:hAnsi="Arial" w:cs="Arial"/>
        </w:rPr>
        <w:t xml:space="preserve">Further consideration is necessary how to map DCI codepoint to a pair of </w:t>
      </w:r>
      <w:r w:rsidR="00FE0775">
        <w:rPr>
          <w:rFonts w:ascii="Arial" w:hAnsi="Arial" w:cs="Arial"/>
        </w:rPr>
        <w:t>minimum values of K0 and K2</w:t>
      </w:r>
      <w:r>
        <w:rPr>
          <w:rFonts w:ascii="Arial" w:hAnsi="Arial" w:cs="Arial"/>
        </w:rPr>
        <w:t xml:space="preserve">.  </w:t>
      </w:r>
      <w:r w:rsidRPr="003F7C18">
        <w:rPr>
          <w:rFonts w:ascii="Arial" w:hAnsi="Arial" w:cs="Arial"/>
        </w:rPr>
        <w:t>For instance, assuming two values are configured {min K0_0,</w:t>
      </w:r>
      <w:r>
        <w:rPr>
          <w:rFonts w:ascii="Arial" w:hAnsi="Arial" w:cs="Arial"/>
        </w:rPr>
        <w:t xml:space="preserve"> </w:t>
      </w:r>
      <w:r w:rsidRPr="003F7C18">
        <w:rPr>
          <w:rFonts w:ascii="Arial" w:hAnsi="Arial" w:cs="Arial"/>
        </w:rPr>
        <w:t xml:space="preserve">min K0_1} for DL BWP and </w:t>
      </w:r>
      <w:r w:rsidR="00FE0775" w:rsidRPr="003F7C18">
        <w:rPr>
          <w:rFonts w:ascii="Arial" w:hAnsi="Arial" w:cs="Arial"/>
        </w:rPr>
        <w:t xml:space="preserve">two values are configured </w:t>
      </w:r>
      <w:r w:rsidRPr="003F7C18">
        <w:rPr>
          <w:rFonts w:ascii="Arial" w:hAnsi="Arial" w:cs="Arial"/>
        </w:rPr>
        <w:t xml:space="preserve">{min K2_0, min K2_1} for UL BWP, </w:t>
      </w:r>
      <w:r>
        <w:rPr>
          <w:rFonts w:ascii="Arial" w:hAnsi="Arial" w:cs="Arial"/>
        </w:rPr>
        <w:t xml:space="preserve">then, </w:t>
      </w:r>
      <w:r w:rsidRPr="003F7C18">
        <w:rPr>
          <w:rFonts w:ascii="Arial" w:hAnsi="Arial" w:cs="Arial"/>
        </w:rPr>
        <w:t>DCI indicati</w:t>
      </w:r>
      <w:r>
        <w:rPr>
          <w:rFonts w:ascii="Arial" w:hAnsi="Arial" w:cs="Arial"/>
        </w:rPr>
        <w:t>on of 0 indicates {min_K</w:t>
      </w:r>
      <w:r w:rsidRPr="003F7C18">
        <w:rPr>
          <w:rFonts w:ascii="Arial" w:hAnsi="Arial" w:cs="Arial"/>
        </w:rPr>
        <w:t>0_0,</w:t>
      </w:r>
      <w:r>
        <w:rPr>
          <w:rFonts w:ascii="Arial" w:hAnsi="Arial" w:cs="Arial"/>
        </w:rPr>
        <w:t xml:space="preserve"> min_K</w:t>
      </w:r>
      <w:r w:rsidRPr="003F7C18">
        <w:rPr>
          <w:rFonts w:ascii="Arial" w:hAnsi="Arial" w:cs="Arial"/>
        </w:rPr>
        <w:t>2_0}</w:t>
      </w:r>
      <w:r w:rsidR="00FE0775">
        <w:rPr>
          <w:rFonts w:ascii="Arial" w:hAnsi="Arial" w:cs="Arial"/>
        </w:rPr>
        <w:t xml:space="preserve"> (i.e., pair of lowest indexed minimum value of K0 and K2) whereas </w:t>
      </w:r>
      <w:r w:rsidR="00FE0775" w:rsidRPr="003F7C18">
        <w:rPr>
          <w:rFonts w:ascii="Arial" w:hAnsi="Arial" w:cs="Arial"/>
        </w:rPr>
        <w:t>indicati</w:t>
      </w:r>
      <w:r w:rsidR="00FE0775">
        <w:rPr>
          <w:rFonts w:ascii="Arial" w:hAnsi="Arial" w:cs="Arial"/>
        </w:rPr>
        <w:t>on of 1 indicates {min_K</w:t>
      </w:r>
      <w:r w:rsidR="00FE0775" w:rsidRPr="003F7C18">
        <w:rPr>
          <w:rFonts w:ascii="Arial" w:hAnsi="Arial" w:cs="Arial"/>
        </w:rPr>
        <w:t>0_</w:t>
      </w:r>
      <w:r w:rsidR="00FE0775">
        <w:rPr>
          <w:rFonts w:ascii="Arial" w:hAnsi="Arial" w:cs="Arial"/>
        </w:rPr>
        <w:t>1</w:t>
      </w:r>
      <w:r w:rsidR="00FE0775" w:rsidRPr="003F7C18">
        <w:rPr>
          <w:rFonts w:ascii="Arial" w:hAnsi="Arial" w:cs="Arial"/>
        </w:rPr>
        <w:t>,</w:t>
      </w:r>
      <w:r w:rsidR="00FE0775">
        <w:rPr>
          <w:rFonts w:ascii="Arial" w:hAnsi="Arial" w:cs="Arial"/>
        </w:rPr>
        <w:t xml:space="preserve"> min_K</w:t>
      </w:r>
      <w:r w:rsidR="00FE0775" w:rsidRPr="003F7C18">
        <w:rPr>
          <w:rFonts w:ascii="Arial" w:hAnsi="Arial" w:cs="Arial"/>
        </w:rPr>
        <w:t>2_</w:t>
      </w:r>
      <w:r w:rsidR="00FE0775">
        <w:rPr>
          <w:rFonts w:ascii="Arial" w:hAnsi="Arial" w:cs="Arial"/>
        </w:rPr>
        <w:t>1</w:t>
      </w:r>
      <w:r w:rsidR="00FE0775" w:rsidRPr="003F7C18">
        <w:rPr>
          <w:rFonts w:ascii="Arial" w:hAnsi="Arial" w:cs="Arial"/>
        </w:rPr>
        <w:t>}</w:t>
      </w:r>
      <w:r w:rsidR="00FE0775">
        <w:rPr>
          <w:rFonts w:ascii="Arial" w:hAnsi="Arial" w:cs="Arial"/>
        </w:rPr>
        <w:t xml:space="preserve"> (i.e., pair of highest indexed minimum value of K0 and K2)</w:t>
      </w:r>
      <w:r w:rsidRPr="003F7C18">
        <w:rPr>
          <w:rFonts w:ascii="Arial" w:hAnsi="Arial" w:cs="Arial"/>
        </w:rPr>
        <w:t>.</w:t>
      </w:r>
      <w:r w:rsidR="00537203">
        <w:rPr>
          <w:rFonts w:ascii="Arial" w:hAnsi="Arial" w:cs="Arial"/>
        </w:rPr>
        <w:t xml:space="preserve"> </w:t>
      </w:r>
      <w:r w:rsidRPr="003F7C18">
        <w:rPr>
          <w:rFonts w:ascii="Arial" w:hAnsi="Arial" w:cs="Arial"/>
        </w:rPr>
        <w:t>This helps to achieve low configuration overhead</w:t>
      </w:r>
      <w:r>
        <w:rPr>
          <w:rFonts w:ascii="Arial" w:hAnsi="Arial" w:cs="Arial"/>
        </w:rPr>
        <w:t>.</w:t>
      </w:r>
    </w:p>
    <w:p w14:paraId="2B31A637" w14:textId="77777777" w:rsidR="00FE0775" w:rsidRDefault="00FE0775" w:rsidP="00B416AC">
      <w:pPr>
        <w:jc w:val="both"/>
        <w:rPr>
          <w:rFonts w:ascii="Arial" w:hAnsi="Arial" w:cs="Arial"/>
        </w:rPr>
      </w:pPr>
    </w:p>
    <w:p w14:paraId="5CC91FFA" w14:textId="1EBE64BD" w:rsidR="007C211E" w:rsidRDefault="007C211E" w:rsidP="007C211E">
      <w:pPr>
        <w:jc w:val="both"/>
        <w:rPr>
          <w:rFonts w:ascii="Arial" w:hAnsi="Arial" w:cs="Arial"/>
        </w:rPr>
      </w:pPr>
      <w:r>
        <w:rPr>
          <w:rFonts w:ascii="Arial" w:hAnsi="Arial" w:cs="Arial"/>
        </w:rPr>
        <w:lastRenderedPageBreak/>
        <w:t xml:space="preserve">It is possible that UE may have one or more BWPs where configuration of minimum applicable value of K0/K2 available, whereas some other BWPs may not have such configuration. In our view, the presence of 1-bit field in the DCI can be explicitly indicated via RRC signaling. </w:t>
      </w:r>
      <w:r w:rsidR="00FE0775">
        <w:rPr>
          <w:rFonts w:ascii="Arial" w:hAnsi="Arial" w:cs="Arial"/>
        </w:rPr>
        <w:t>On the other hand</w:t>
      </w:r>
      <w:r>
        <w:rPr>
          <w:rFonts w:ascii="Arial" w:hAnsi="Arial" w:cs="Arial"/>
        </w:rPr>
        <w:t xml:space="preserve">, motivation for application of the </w:t>
      </w:r>
      <w:r w:rsidR="00FE0775">
        <w:rPr>
          <w:rFonts w:ascii="Arial" w:hAnsi="Arial" w:cs="Arial"/>
        </w:rPr>
        <w:t>1-</w:t>
      </w:r>
      <w:r>
        <w:rPr>
          <w:rFonts w:ascii="Arial" w:hAnsi="Arial" w:cs="Arial"/>
        </w:rPr>
        <w:t xml:space="preserve">bit field for scheduling restriction when UE switches BWP is not clear. Target BWP may or may not have any configured </w:t>
      </w:r>
      <w:proofErr w:type="gramStart"/>
      <w:r>
        <w:rPr>
          <w:rFonts w:ascii="Arial" w:hAnsi="Arial" w:cs="Arial"/>
        </w:rPr>
        <w:t>value, and</w:t>
      </w:r>
      <w:proofErr w:type="gramEnd"/>
      <w:r>
        <w:rPr>
          <w:rFonts w:ascii="Arial" w:hAnsi="Arial" w:cs="Arial"/>
        </w:rPr>
        <w:t xml:space="preserve"> may be larger or smaller than BWP where scheduling DCI was received. Explicit signaling per BWP may better </w:t>
      </w:r>
      <w:r w:rsidR="00DC1D6D">
        <w:rPr>
          <w:rFonts w:ascii="Arial" w:hAnsi="Arial" w:cs="Arial"/>
        </w:rPr>
        <w:t xml:space="preserve">to </w:t>
      </w:r>
      <w:r>
        <w:rPr>
          <w:rFonts w:ascii="Arial" w:hAnsi="Arial" w:cs="Arial"/>
        </w:rPr>
        <w:t xml:space="preserve">handle traffic activity within an active BWP, i.e., bit field applies to adaptation in same BWP only. </w:t>
      </w:r>
      <w:r w:rsidR="00DC1D6D">
        <w:rPr>
          <w:rFonts w:ascii="Arial" w:hAnsi="Arial" w:cs="Arial"/>
        </w:rPr>
        <w:t>The most common use of DCI triggering BWP switch is traffic and hence, restriction in scheduling right after BWP (which is possibly larger in size) switching is not well justified.</w:t>
      </w:r>
    </w:p>
    <w:p w14:paraId="2ADCB48E" w14:textId="77777777" w:rsidR="007C211E" w:rsidRDefault="007C211E" w:rsidP="007C211E">
      <w:pPr>
        <w:jc w:val="both"/>
        <w:rPr>
          <w:rFonts w:ascii="Arial" w:hAnsi="Arial" w:cs="Arial"/>
          <w:b/>
        </w:rPr>
      </w:pPr>
      <w:r w:rsidRPr="006E288E">
        <w:rPr>
          <w:rFonts w:ascii="Arial" w:hAnsi="Arial" w:cs="Arial"/>
          <w:b/>
        </w:rPr>
        <w:t>Proposal</w:t>
      </w:r>
      <w:r>
        <w:rPr>
          <w:rFonts w:ascii="Arial" w:hAnsi="Arial" w:cs="Arial"/>
          <w:b/>
        </w:rPr>
        <w:t xml:space="preserve"> 1</w:t>
      </w:r>
      <w:r w:rsidRPr="006E288E">
        <w:rPr>
          <w:rFonts w:ascii="Arial" w:hAnsi="Arial" w:cs="Arial"/>
          <w:b/>
        </w:rPr>
        <w:t>:</w:t>
      </w:r>
      <w:r>
        <w:rPr>
          <w:rFonts w:ascii="Arial" w:hAnsi="Arial" w:cs="Arial"/>
        </w:rPr>
        <w:t xml:space="preserve"> </w:t>
      </w:r>
    </w:p>
    <w:p w14:paraId="7007734A" w14:textId="5F0F8406" w:rsidR="007C211E" w:rsidRDefault="007C211E" w:rsidP="007C211E">
      <w:pPr>
        <w:pStyle w:val="ListParagraph"/>
        <w:numPr>
          <w:ilvl w:val="0"/>
          <w:numId w:val="37"/>
        </w:numPr>
        <w:jc w:val="both"/>
        <w:rPr>
          <w:rFonts w:ascii="Arial" w:hAnsi="Arial" w:cs="Arial"/>
        </w:rPr>
      </w:pPr>
      <w:r w:rsidRPr="00026F3E">
        <w:rPr>
          <w:rFonts w:ascii="Arial" w:hAnsi="Arial" w:cs="Arial"/>
          <w:b/>
        </w:rPr>
        <w:t>Bit value 0 of the field indicates lowest indexed value</w:t>
      </w:r>
      <w:r w:rsidR="00FE0775">
        <w:rPr>
          <w:rFonts w:ascii="Arial" w:hAnsi="Arial" w:cs="Arial"/>
          <w:b/>
        </w:rPr>
        <w:t>s of K0 and K2</w:t>
      </w:r>
      <w:r w:rsidRPr="00026F3E">
        <w:rPr>
          <w:rFonts w:ascii="Arial" w:hAnsi="Arial" w:cs="Arial"/>
          <w:b/>
        </w:rPr>
        <w:t xml:space="preserve"> if two values are configured or no restriction (i.e., value 0) if one value is configured</w:t>
      </w:r>
      <w:r>
        <w:rPr>
          <w:rFonts w:ascii="Arial" w:hAnsi="Arial" w:cs="Arial"/>
          <w:b/>
        </w:rPr>
        <w:t xml:space="preserve"> for K0/ K2</w:t>
      </w:r>
      <w:r w:rsidRPr="00026F3E">
        <w:rPr>
          <w:rFonts w:ascii="Arial" w:hAnsi="Arial" w:cs="Arial"/>
          <w:b/>
        </w:rPr>
        <w:t>.</w:t>
      </w:r>
      <w:r w:rsidRPr="00026F3E">
        <w:rPr>
          <w:rFonts w:ascii="Arial" w:hAnsi="Arial" w:cs="Arial"/>
        </w:rPr>
        <w:t xml:space="preserve"> </w:t>
      </w:r>
    </w:p>
    <w:p w14:paraId="68DED790" w14:textId="29BC67FC" w:rsidR="007C211E" w:rsidRDefault="007C211E" w:rsidP="007C211E">
      <w:pPr>
        <w:pStyle w:val="ListParagraph"/>
        <w:numPr>
          <w:ilvl w:val="0"/>
          <w:numId w:val="37"/>
        </w:numPr>
        <w:jc w:val="both"/>
        <w:rPr>
          <w:rFonts w:ascii="Arial" w:hAnsi="Arial" w:cs="Arial"/>
        </w:rPr>
      </w:pPr>
      <w:r w:rsidRPr="0087738A">
        <w:rPr>
          <w:rFonts w:ascii="Arial" w:hAnsi="Arial" w:cs="Arial"/>
          <w:b/>
        </w:rPr>
        <w:t xml:space="preserve">Bit value </w:t>
      </w:r>
      <w:r>
        <w:rPr>
          <w:rFonts w:ascii="Arial" w:hAnsi="Arial" w:cs="Arial"/>
          <w:b/>
        </w:rPr>
        <w:t>1</w:t>
      </w:r>
      <w:r w:rsidRPr="0087738A">
        <w:rPr>
          <w:rFonts w:ascii="Arial" w:hAnsi="Arial" w:cs="Arial"/>
          <w:b/>
        </w:rPr>
        <w:t xml:space="preserve"> of the field indicates </w:t>
      </w:r>
      <w:r>
        <w:rPr>
          <w:rFonts w:ascii="Arial" w:hAnsi="Arial" w:cs="Arial"/>
          <w:b/>
        </w:rPr>
        <w:t>highest</w:t>
      </w:r>
      <w:r w:rsidRPr="0087738A">
        <w:rPr>
          <w:rFonts w:ascii="Arial" w:hAnsi="Arial" w:cs="Arial"/>
          <w:b/>
        </w:rPr>
        <w:t xml:space="preserve"> indexed value </w:t>
      </w:r>
      <w:r w:rsidR="00FE0775">
        <w:rPr>
          <w:rFonts w:ascii="Arial" w:hAnsi="Arial" w:cs="Arial"/>
          <w:b/>
        </w:rPr>
        <w:t>of K0 and K2.</w:t>
      </w:r>
    </w:p>
    <w:p w14:paraId="4800AEEA" w14:textId="77777777" w:rsidR="007C211E" w:rsidRPr="00026F3E" w:rsidRDefault="007C211E" w:rsidP="007C211E">
      <w:pPr>
        <w:pStyle w:val="ListParagraph"/>
        <w:ind w:left="1288"/>
        <w:jc w:val="both"/>
        <w:rPr>
          <w:rFonts w:ascii="Arial" w:hAnsi="Arial" w:cs="Arial"/>
        </w:rPr>
      </w:pPr>
    </w:p>
    <w:p w14:paraId="462499A5" w14:textId="18732EF8" w:rsidR="007C211E" w:rsidRPr="007C211E" w:rsidRDefault="007C211E" w:rsidP="007C211E">
      <w:pPr>
        <w:jc w:val="both"/>
        <w:rPr>
          <w:rFonts w:ascii="Arial" w:hAnsi="Arial" w:cs="Arial"/>
          <w:b/>
        </w:rPr>
      </w:pPr>
      <w:r w:rsidRPr="006E288E">
        <w:rPr>
          <w:rFonts w:ascii="Arial" w:hAnsi="Arial" w:cs="Arial"/>
          <w:b/>
        </w:rPr>
        <w:t>Proposal</w:t>
      </w:r>
      <w:r w:rsidRPr="00E85EDD">
        <w:rPr>
          <w:rFonts w:ascii="Arial" w:hAnsi="Arial" w:cs="Arial"/>
          <w:b/>
        </w:rPr>
        <w:t xml:space="preserve"> 2</w:t>
      </w:r>
      <w:r w:rsidRPr="006E288E">
        <w:rPr>
          <w:rFonts w:ascii="Arial" w:hAnsi="Arial" w:cs="Arial"/>
          <w:b/>
        </w:rPr>
        <w:t xml:space="preserve">: </w:t>
      </w:r>
      <w:r>
        <w:rPr>
          <w:rFonts w:ascii="Arial" w:hAnsi="Arial" w:cs="Arial"/>
          <w:b/>
        </w:rPr>
        <w:t>The presence of bit field in the DCI to adapt minimum applicable value in the DCI is indicated to the UE via explicit RRC signaling</w:t>
      </w:r>
      <w:r w:rsidRPr="006E288E">
        <w:rPr>
          <w:rFonts w:ascii="Arial" w:hAnsi="Arial" w:cs="Arial"/>
          <w:b/>
        </w:rPr>
        <w:t xml:space="preserve">. </w:t>
      </w:r>
    </w:p>
    <w:p w14:paraId="6479B3B7" w14:textId="77777777" w:rsidR="003C048E" w:rsidRPr="00876FA8" w:rsidRDefault="003C048E" w:rsidP="004A4447">
      <w:pPr>
        <w:jc w:val="both"/>
        <w:rPr>
          <w:rFonts w:ascii="Arial" w:hAnsi="Arial" w:cs="Arial"/>
          <w:b/>
        </w:rPr>
      </w:pPr>
    </w:p>
    <w:p w14:paraId="43E162F5" w14:textId="6655C4E5" w:rsidR="00E24E20" w:rsidRDefault="00C667E1" w:rsidP="004C1712">
      <w:pPr>
        <w:pStyle w:val="Heading2"/>
        <w:ind w:left="540"/>
      </w:pPr>
      <w:r>
        <w:t xml:space="preserve">Special Handling </w:t>
      </w:r>
      <w:r w:rsidR="00FE0775" w:rsidRPr="00FE0775">
        <w:t>in case of miss</w:t>
      </w:r>
      <w:r w:rsidR="00CE7983">
        <w:t>-</w:t>
      </w:r>
      <w:r w:rsidR="00FE0775" w:rsidRPr="00FE0775">
        <w:t>detection</w:t>
      </w:r>
    </w:p>
    <w:p w14:paraId="79ED21AF" w14:textId="0E2B7105" w:rsidR="00B95EFF" w:rsidRDefault="00C667E1" w:rsidP="00C667E1">
      <w:pPr>
        <w:jc w:val="both"/>
        <w:rPr>
          <w:rFonts w:ascii="Arial" w:eastAsia="Batang" w:hAnsi="Arial" w:cs="Arial"/>
          <w:color w:val="000000"/>
          <w:kern w:val="24"/>
          <w:szCs w:val="72"/>
          <w:lang w:val="en-GB" w:eastAsia="zh-CN"/>
        </w:rPr>
      </w:pPr>
      <w:r>
        <w:rPr>
          <w:rFonts w:ascii="Arial" w:eastAsia="Batang" w:hAnsi="Arial" w:cs="Arial"/>
          <w:color w:val="000000"/>
          <w:kern w:val="24"/>
          <w:szCs w:val="72"/>
          <w:lang w:val="en-GB" w:eastAsia="zh-CN"/>
        </w:rPr>
        <w:t xml:space="preserve">If the UE misses the 1-bit DCI </w:t>
      </w:r>
      <w:r w:rsidR="00B95EFF">
        <w:rPr>
          <w:rFonts w:ascii="Arial" w:eastAsia="Batang" w:hAnsi="Arial" w:cs="Arial"/>
          <w:color w:val="000000"/>
          <w:kern w:val="24"/>
          <w:szCs w:val="72"/>
          <w:lang w:val="en-GB" w:eastAsia="zh-CN"/>
        </w:rPr>
        <w:t>indication</w:t>
      </w:r>
      <w:r>
        <w:rPr>
          <w:rFonts w:ascii="Arial" w:eastAsia="Batang" w:hAnsi="Arial" w:cs="Arial"/>
          <w:color w:val="000000"/>
          <w:kern w:val="24"/>
          <w:szCs w:val="72"/>
          <w:lang w:val="en-GB" w:eastAsia="zh-CN"/>
        </w:rPr>
        <w:t xml:space="preserve"> change of minimum scheduling offset value from a larger</w:t>
      </w:r>
      <w:r w:rsidR="00AA4465">
        <w:rPr>
          <w:rFonts w:ascii="Arial" w:eastAsia="Batang" w:hAnsi="Arial" w:cs="Arial"/>
          <w:color w:val="000000"/>
          <w:kern w:val="24"/>
          <w:szCs w:val="72"/>
          <w:lang w:val="en-GB" w:eastAsia="zh-CN"/>
        </w:rPr>
        <w:t xml:space="preserve"> (e.g., cross-slot scheduling) to a </w:t>
      </w:r>
      <w:r>
        <w:rPr>
          <w:rFonts w:ascii="Arial" w:eastAsia="Batang" w:hAnsi="Arial" w:cs="Arial"/>
          <w:color w:val="000000"/>
          <w:kern w:val="24"/>
          <w:szCs w:val="72"/>
          <w:lang w:val="en-GB" w:eastAsia="zh-CN"/>
        </w:rPr>
        <w:t>smaller value</w:t>
      </w:r>
      <w:r w:rsidR="00AA4465">
        <w:rPr>
          <w:rFonts w:ascii="Arial" w:eastAsia="Batang" w:hAnsi="Arial" w:cs="Arial"/>
          <w:color w:val="000000"/>
          <w:kern w:val="24"/>
          <w:szCs w:val="72"/>
          <w:lang w:val="en-GB" w:eastAsia="zh-CN"/>
        </w:rPr>
        <w:t xml:space="preserve"> (e.g., same slot scheduling)</w:t>
      </w:r>
      <w:r>
        <w:rPr>
          <w:rFonts w:ascii="Arial" w:eastAsia="Batang" w:hAnsi="Arial" w:cs="Arial"/>
          <w:color w:val="000000"/>
          <w:kern w:val="24"/>
          <w:szCs w:val="72"/>
          <w:lang w:val="en-GB" w:eastAsia="zh-CN"/>
        </w:rPr>
        <w:t xml:space="preserve">, UE </w:t>
      </w:r>
      <w:r w:rsidR="00AA4465">
        <w:rPr>
          <w:rFonts w:ascii="Arial" w:eastAsia="Batang" w:hAnsi="Arial" w:cs="Arial"/>
          <w:color w:val="000000"/>
          <w:kern w:val="24"/>
          <w:szCs w:val="72"/>
          <w:lang w:val="en-GB" w:eastAsia="zh-CN"/>
        </w:rPr>
        <w:t xml:space="preserve">may miss the subsequent PDSCH transmission, e.g., if </w:t>
      </w:r>
      <w:proofErr w:type="spellStart"/>
      <w:r w:rsidR="00AA4465">
        <w:rPr>
          <w:rFonts w:ascii="Arial" w:eastAsia="Batang" w:hAnsi="Arial" w:cs="Arial"/>
          <w:color w:val="000000"/>
          <w:kern w:val="24"/>
          <w:szCs w:val="72"/>
          <w:lang w:val="en-GB" w:eastAsia="zh-CN"/>
        </w:rPr>
        <w:t>gNB</w:t>
      </w:r>
      <w:proofErr w:type="spellEnd"/>
      <w:r w:rsidR="00AA4465">
        <w:rPr>
          <w:rFonts w:ascii="Arial" w:eastAsia="Batang" w:hAnsi="Arial" w:cs="Arial"/>
          <w:color w:val="000000"/>
          <w:kern w:val="24"/>
          <w:szCs w:val="72"/>
          <w:lang w:val="en-GB" w:eastAsia="zh-CN"/>
        </w:rPr>
        <w:t xml:space="preserve"> schedules a PDSCH with same slot scheduling in the next slot</w:t>
      </w:r>
      <w:r>
        <w:rPr>
          <w:rFonts w:ascii="Arial" w:eastAsia="Batang" w:hAnsi="Arial" w:cs="Arial"/>
          <w:color w:val="000000"/>
          <w:kern w:val="24"/>
          <w:szCs w:val="72"/>
          <w:lang w:val="en-GB" w:eastAsia="zh-CN"/>
        </w:rPr>
        <w:t xml:space="preserve">. </w:t>
      </w:r>
      <w:r w:rsidR="00AA4465">
        <w:rPr>
          <w:rFonts w:ascii="Arial" w:eastAsia="Batang" w:hAnsi="Arial" w:cs="Arial"/>
          <w:color w:val="000000"/>
          <w:kern w:val="24"/>
          <w:szCs w:val="72"/>
          <w:lang w:val="en-GB" w:eastAsia="zh-CN"/>
        </w:rPr>
        <w:t xml:space="preserve">UE may identify from the next DCI that minimum value is adapted and after an application delay, UE </w:t>
      </w:r>
      <w:r w:rsidR="00B35B8C">
        <w:rPr>
          <w:rFonts w:ascii="Arial" w:eastAsia="Batang" w:hAnsi="Arial" w:cs="Arial"/>
          <w:color w:val="000000"/>
          <w:kern w:val="24"/>
          <w:szCs w:val="72"/>
          <w:lang w:val="en-GB" w:eastAsia="zh-CN"/>
        </w:rPr>
        <w:t xml:space="preserve">and </w:t>
      </w:r>
      <w:proofErr w:type="spellStart"/>
      <w:r w:rsidR="00B35B8C">
        <w:rPr>
          <w:rFonts w:ascii="Arial" w:eastAsia="Batang" w:hAnsi="Arial" w:cs="Arial"/>
          <w:color w:val="000000"/>
          <w:kern w:val="24"/>
          <w:szCs w:val="72"/>
          <w:lang w:val="en-GB" w:eastAsia="zh-CN"/>
        </w:rPr>
        <w:t>gNB</w:t>
      </w:r>
      <w:proofErr w:type="spellEnd"/>
      <w:r w:rsidR="00B35B8C">
        <w:rPr>
          <w:rFonts w:ascii="Arial" w:eastAsia="Batang" w:hAnsi="Arial" w:cs="Arial"/>
          <w:color w:val="000000"/>
          <w:kern w:val="24"/>
          <w:szCs w:val="72"/>
          <w:lang w:val="en-GB" w:eastAsia="zh-CN"/>
        </w:rPr>
        <w:t xml:space="preserve"> can be aligned</w:t>
      </w:r>
      <w:r>
        <w:rPr>
          <w:rFonts w:ascii="Arial" w:eastAsia="Batang" w:hAnsi="Arial" w:cs="Arial"/>
          <w:color w:val="000000"/>
          <w:kern w:val="24"/>
          <w:szCs w:val="72"/>
          <w:lang w:val="en-GB" w:eastAsia="zh-CN"/>
        </w:rPr>
        <w:t xml:space="preserve">. </w:t>
      </w:r>
      <w:r w:rsidR="00B35B8C">
        <w:rPr>
          <w:rFonts w:ascii="Arial" w:eastAsia="Batang" w:hAnsi="Arial" w:cs="Arial"/>
          <w:color w:val="000000"/>
          <w:kern w:val="24"/>
          <w:szCs w:val="72"/>
          <w:lang w:val="en-GB" w:eastAsia="zh-CN"/>
        </w:rPr>
        <w:t xml:space="preserve">Hence, there is </w:t>
      </w:r>
      <w:r w:rsidR="00DC1D6D">
        <w:rPr>
          <w:rFonts w:ascii="Arial" w:eastAsia="Batang" w:hAnsi="Arial" w:cs="Arial"/>
          <w:color w:val="000000"/>
          <w:kern w:val="24"/>
          <w:szCs w:val="72"/>
          <w:lang w:val="en-GB" w:eastAsia="zh-CN"/>
        </w:rPr>
        <w:t xml:space="preserve">a </w:t>
      </w:r>
      <w:r w:rsidR="00B35B8C">
        <w:rPr>
          <w:rFonts w:ascii="Arial" w:eastAsia="Batang" w:hAnsi="Arial" w:cs="Arial"/>
          <w:color w:val="000000"/>
          <w:kern w:val="24"/>
          <w:szCs w:val="72"/>
          <w:lang w:val="en-GB" w:eastAsia="zh-CN"/>
        </w:rPr>
        <w:t>chance UE may occasionally miss a PDSCH due to missed-detection</w:t>
      </w:r>
      <w:r w:rsidR="00DC1D6D">
        <w:rPr>
          <w:rFonts w:ascii="Arial" w:eastAsia="Batang" w:hAnsi="Arial" w:cs="Arial"/>
          <w:color w:val="000000"/>
          <w:kern w:val="24"/>
          <w:szCs w:val="72"/>
          <w:lang w:val="en-GB" w:eastAsia="zh-CN"/>
        </w:rPr>
        <w:t xml:space="preserve"> and miss alignment in current minimum applicable value of K0 or K2</w:t>
      </w:r>
      <w:r w:rsidR="00B35B8C">
        <w:rPr>
          <w:rFonts w:ascii="Arial" w:eastAsia="Batang" w:hAnsi="Arial" w:cs="Arial"/>
          <w:color w:val="000000"/>
          <w:kern w:val="24"/>
          <w:szCs w:val="72"/>
          <w:lang w:val="en-GB" w:eastAsia="zh-CN"/>
        </w:rPr>
        <w:t xml:space="preserve">. However, it is quite less likely event when UE repeatedly misses DCI for </w:t>
      </w:r>
      <w:proofErr w:type="gramStart"/>
      <w:r w:rsidR="00B35B8C">
        <w:rPr>
          <w:rFonts w:ascii="Arial" w:eastAsia="Batang" w:hAnsi="Arial" w:cs="Arial"/>
          <w:color w:val="000000"/>
          <w:kern w:val="24"/>
          <w:szCs w:val="72"/>
          <w:lang w:val="en-GB" w:eastAsia="zh-CN"/>
        </w:rPr>
        <w:t>a number of</w:t>
      </w:r>
      <w:proofErr w:type="gramEnd"/>
      <w:r w:rsidR="00B35B8C">
        <w:rPr>
          <w:rFonts w:ascii="Arial" w:eastAsia="Batang" w:hAnsi="Arial" w:cs="Arial"/>
          <w:color w:val="000000"/>
          <w:kern w:val="24"/>
          <w:szCs w:val="72"/>
          <w:lang w:val="en-GB" w:eastAsia="zh-CN"/>
        </w:rPr>
        <w:t xml:space="preserve"> consecutive slots. Hence, optimization of such cases </w:t>
      </w:r>
      <w:r w:rsidR="00DC1D6D">
        <w:rPr>
          <w:rFonts w:ascii="Arial" w:eastAsia="Batang" w:hAnsi="Arial" w:cs="Arial"/>
          <w:color w:val="000000"/>
          <w:kern w:val="24"/>
          <w:szCs w:val="72"/>
          <w:lang w:val="en-GB" w:eastAsia="zh-CN"/>
        </w:rPr>
        <w:t>may not be necessary</w:t>
      </w:r>
      <w:r w:rsidR="00B35B8C">
        <w:rPr>
          <w:rFonts w:ascii="Arial" w:eastAsia="Batang" w:hAnsi="Arial" w:cs="Arial"/>
          <w:color w:val="000000"/>
          <w:kern w:val="24"/>
          <w:szCs w:val="72"/>
          <w:lang w:val="en-GB" w:eastAsia="zh-CN"/>
        </w:rPr>
        <w:t>. If needed, a timer can be started when a DCI indicates switching from smaller to a larger value so that upon expiry UE can fallback to no restriction or default value</w:t>
      </w:r>
      <w:r w:rsidR="00DC1D6D">
        <w:rPr>
          <w:rFonts w:ascii="Arial" w:eastAsia="Batang" w:hAnsi="Arial" w:cs="Arial"/>
          <w:color w:val="000000"/>
          <w:kern w:val="24"/>
          <w:szCs w:val="72"/>
          <w:lang w:val="en-GB" w:eastAsia="zh-CN"/>
        </w:rPr>
        <w:t>, so that</w:t>
      </w:r>
      <w:r w:rsidR="00B35B8C">
        <w:rPr>
          <w:rFonts w:ascii="Arial" w:eastAsia="Batang" w:hAnsi="Arial" w:cs="Arial"/>
          <w:color w:val="000000"/>
          <w:kern w:val="24"/>
          <w:szCs w:val="72"/>
          <w:lang w:val="en-GB" w:eastAsia="zh-CN"/>
        </w:rPr>
        <w:t xml:space="preserve"> chances of further missed PDSCHs are minimized. Introducing HARQ-ACK for PDCCH is inefficient design for such less likely event and moreover HARQ-ACK </w:t>
      </w:r>
      <w:proofErr w:type="gramStart"/>
      <w:r w:rsidR="00B35B8C">
        <w:rPr>
          <w:rFonts w:ascii="Arial" w:eastAsia="Batang" w:hAnsi="Arial" w:cs="Arial"/>
          <w:color w:val="000000"/>
          <w:kern w:val="24"/>
          <w:szCs w:val="72"/>
          <w:lang w:val="en-GB" w:eastAsia="zh-CN"/>
        </w:rPr>
        <w:t>has to</w:t>
      </w:r>
      <w:proofErr w:type="gramEnd"/>
      <w:r w:rsidR="00B35B8C">
        <w:rPr>
          <w:rFonts w:ascii="Arial" w:eastAsia="Batang" w:hAnsi="Arial" w:cs="Arial"/>
          <w:color w:val="000000"/>
          <w:kern w:val="24"/>
          <w:szCs w:val="72"/>
          <w:lang w:val="en-GB" w:eastAsia="zh-CN"/>
        </w:rPr>
        <w:t xml:space="preserve"> be fed back before application delay e</w:t>
      </w:r>
      <w:r w:rsidR="00DC1D6D">
        <w:rPr>
          <w:rFonts w:ascii="Arial" w:eastAsia="Batang" w:hAnsi="Arial" w:cs="Arial"/>
          <w:color w:val="000000"/>
          <w:kern w:val="24"/>
          <w:szCs w:val="72"/>
          <w:lang w:val="en-GB" w:eastAsia="zh-CN"/>
        </w:rPr>
        <w:t>nds</w:t>
      </w:r>
      <w:r w:rsidR="00B35B8C">
        <w:rPr>
          <w:rFonts w:ascii="Arial" w:eastAsia="Batang" w:hAnsi="Arial" w:cs="Arial"/>
          <w:color w:val="000000"/>
          <w:kern w:val="24"/>
          <w:szCs w:val="72"/>
          <w:lang w:val="en-GB" w:eastAsia="zh-CN"/>
        </w:rPr>
        <w:t xml:space="preserve"> so that </w:t>
      </w:r>
      <w:proofErr w:type="spellStart"/>
      <w:r w:rsidR="00B35B8C">
        <w:rPr>
          <w:rFonts w:ascii="Arial" w:eastAsia="Batang" w:hAnsi="Arial" w:cs="Arial"/>
          <w:color w:val="000000"/>
          <w:kern w:val="24"/>
          <w:szCs w:val="72"/>
          <w:lang w:val="en-GB" w:eastAsia="zh-CN"/>
        </w:rPr>
        <w:t>gNb</w:t>
      </w:r>
      <w:proofErr w:type="spellEnd"/>
      <w:r w:rsidR="00B35B8C">
        <w:rPr>
          <w:rFonts w:ascii="Arial" w:eastAsia="Batang" w:hAnsi="Arial" w:cs="Arial"/>
          <w:color w:val="000000"/>
          <w:kern w:val="24"/>
          <w:szCs w:val="72"/>
          <w:lang w:val="en-GB" w:eastAsia="zh-CN"/>
        </w:rPr>
        <w:t xml:space="preserve"> can identify whether UE was able to detect the update of minimum value or not. </w:t>
      </w:r>
    </w:p>
    <w:p w14:paraId="0CEDDE4A" w14:textId="0CA778FC" w:rsidR="00F9344F" w:rsidRDefault="00B35B8C" w:rsidP="00C667E1">
      <w:pPr>
        <w:jc w:val="both"/>
        <w:rPr>
          <w:rFonts w:ascii="Arial" w:hAnsi="Arial" w:cs="Arial"/>
          <w:b/>
        </w:rPr>
      </w:pPr>
      <w:r w:rsidRPr="006E288E">
        <w:rPr>
          <w:rFonts w:ascii="Arial" w:hAnsi="Arial" w:cs="Arial"/>
          <w:b/>
        </w:rPr>
        <w:t>Proposal</w:t>
      </w:r>
      <w:r w:rsidRPr="00E85EDD">
        <w:rPr>
          <w:rFonts w:ascii="Arial" w:hAnsi="Arial" w:cs="Arial"/>
          <w:b/>
        </w:rPr>
        <w:t xml:space="preserve"> </w:t>
      </w:r>
      <w:r>
        <w:rPr>
          <w:rFonts w:ascii="Arial" w:hAnsi="Arial" w:cs="Arial"/>
          <w:b/>
        </w:rPr>
        <w:t xml:space="preserve">3: </w:t>
      </w:r>
    </w:p>
    <w:p w14:paraId="0FD9128C" w14:textId="65694760" w:rsidR="00B35B8C" w:rsidRPr="00CE7983" w:rsidRDefault="00B35B8C" w:rsidP="00CE7983">
      <w:pPr>
        <w:pStyle w:val="ListParagraph"/>
        <w:numPr>
          <w:ilvl w:val="0"/>
          <w:numId w:val="47"/>
        </w:numPr>
        <w:jc w:val="both"/>
        <w:rPr>
          <w:rFonts w:ascii="Arial" w:hAnsi="Arial" w:cs="Arial"/>
          <w:b/>
        </w:rPr>
      </w:pPr>
      <w:r w:rsidRPr="00CE7983">
        <w:rPr>
          <w:rFonts w:ascii="Arial" w:hAnsi="Arial" w:cs="Arial"/>
          <w:b/>
        </w:rPr>
        <w:t>Optimization involving dynamic operation, such as HARQ-ACK response to PDCCH</w:t>
      </w:r>
      <w:r w:rsidR="00CE7983" w:rsidRPr="00CE7983">
        <w:rPr>
          <w:rFonts w:ascii="Arial" w:hAnsi="Arial" w:cs="Arial"/>
          <w:b/>
        </w:rPr>
        <w:t>, to handle miss-detection</w:t>
      </w:r>
      <w:r w:rsidRPr="00CE7983">
        <w:rPr>
          <w:rFonts w:ascii="Arial" w:hAnsi="Arial" w:cs="Arial"/>
          <w:b/>
        </w:rPr>
        <w:t xml:space="preserve"> is not supported</w:t>
      </w:r>
    </w:p>
    <w:p w14:paraId="7B29B901" w14:textId="4ACEF37C" w:rsidR="00B35B8C" w:rsidRPr="00CE7983" w:rsidRDefault="00B35B8C" w:rsidP="00CE7983">
      <w:pPr>
        <w:pStyle w:val="ListParagraph"/>
        <w:numPr>
          <w:ilvl w:val="1"/>
          <w:numId w:val="47"/>
        </w:numPr>
        <w:jc w:val="both"/>
        <w:rPr>
          <w:rFonts w:ascii="Arial" w:hAnsi="Arial" w:cs="Arial"/>
          <w:b/>
        </w:rPr>
      </w:pPr>
      <w:r w:rsidRPr="00CE7983">
        <w:rPr>
          <w:rFonts w:ascii="Arial" w:hAnsi="Arial" w:cs="Arial"/>
          <w:b/>
        </w:rPr>
        <w:t xml:space="preserve">If needed, a timer can </w:t>
      </w:r>
      <w:r w:rsidR="00CE7983" w:rsidRPr="00CE7983">
        <w:rPr>
          <w:rFonts w:ascii="Arial" w:hAnsi="Arial" w:cs="Arial"/>
          <w:b/>
        </w:rPr>
        <w:t xml:space="preserve">be </w:t>
      </w:r>
      <w:r w:rsidRPr="00CE7983">
        <w:rPr>
          <w:rFonts w:ascii="Arial" w:hAnsi="Arial" w:cs="Arial"/>
          <w:b/>
        </w:rPr>
        <w:t xml:space="preserve">introduced </w:t>
      </w:r>
      <w:r w:rsidR="00CE7983" w:rsidRPr="00CE7983">
        <w:rPr>
          <w:rFonts w:ascii="Arial" w:hAnsi="Arial" w:cs="Arial"/>
          <w:b/>
        </w:rPr>
        <w:t xml:space="preserve">which starts after DCI indicates highest indexed configured value for minimum applicable K0. Upon expiry of the timer, UE may fallback to default value or no restriction. </w:t>
      </w:r>
    </w:p>
    <w:p w14:paraId="177E41C8" w14:textId="2EF0084C" w:rsidR="009869FA" w:rsidRPr="007812D3" w:rsidRDefault="009869FA" w:rsidP="002F5315">
      <w:pPr>
        <w:pStyle w:val="Heading2"/>
        <w:ind w:left="540"/>
        <w:rPr>
          <w:color w:val="000000" w:themeColor="text1"/>
        </w:rPr>
      </w:pPr>
      <w:r w:rsidRPr="007812D3">
        <w:rPr>
          <w:color w:val="000000" w:themeColor="text1"/>
        </w:rPr>
        <w:t>A-SRS</w:t>
      </w:r>
    </w:p>
    <w:p w14:paraId="77D7183F" w14:textId="2A721B0E" w:rsidR="000838EC" w:rsidRPr="000838EC" w:rsidRDefault="004E431D" w:rsidP="000838EC">
      <w:pPr>
        <w:jc w:val="both"/>
        <w:rPr>
          <w:rFonts w:ascii="Arial" w:hAnsi="Arial" w:cs="Arial"/>
          <w:color w:val="000000" w:themeColor="text1"/>
          <w:lang w:eastAsia="zh-CN"/>
        </w:rPr>
      </w:pPr>
      <w:proofErr w:type="gramStart"/>
      <w:r>
        <w:rPr>
          <w:rFonts w:ascii="Arial" w:hAnsi="Arial" w:cs="Arial"/>
          <w:color w:val="000000" w:themeColor="text1"/>
          <w:lang w:eastAsia="zh-CN"/>
        </w:rPr>
        <w:t>Similar to</w:t>
      </w:r>
      <w:proofErr w:type="gramEnd"/>
      <w:r>
        <w:rPr>
          <w:rFonts w:ascii="Arial" w:hAnsi="Arial" w:cs="Arial"/>
          <w:color w:val="000000" w:themeColor="text1"/>
          <w:lang w:eastAsia="zh-CN"/>
        </w:rPr>
        <w:t xml:space="preserve"> DL, where </w:t>
      </w:r>
      <w:r w:rsidRPr="00026F3E">
        <w:rPr>
          <w:rFonts w:ascii="Arial" w:hAnsi="Arial" w:cs="Arial"/>
          <w:color w:val="000000" w:themeColor="text1"/>
          <w:lang w:eastAsia="zh-CN"/>
        </w:rPr>
        <w:t>minimum applicable value of the aperiodic CSI-RS triggering offset for an active DL BWP</w:t>
      </w:r>
      <w:r>
        <w:rPr>
          <w:rFonts w:ascii="Arial" w:hAnsi="Arial" w:cs="Arial"/>
          <w:color w:val="000000" w:themeColor="text1"/>
          <w:lang w:eastAsia="zh-CN"/>
        </w:rPr>
        <w:t xml:space="preserve"> is identified to be</w:t>
      </w:r>
      <w:r w:rsidRPr="00026F3E">
        <w:rPr>
          <w:rFonts w:ascii="Arial" w:hAnsi="Arial" w:cs="Arial"/>
          <w:color w:val="000000" w:themeColor="text1"/>
          <w:lang w:eastAsia="zh-CN"/>
        </w:rPr>
        <w:t xml:space="preserve"> same as the minimum applicable K0 value</w:t>
      </w:r>
      <w:r w:rsidR="00026F3E">
        <w:rPr>
          <w:rFonts w:ascii="Arial" w:hAnsi="Arial" w:cs="Arial"/>
          <w:color w:val="000000" w:themeColor="text1"/>
          <w:lang w:eastAsia="zh-CN"/>
        </w:rPr>
        <w:t xml:space="preserve">, </w:t>
      </w:r>
      <w:r w:rsidR="00026F3E" w:rsidRPr="00026F3E">
        <w:rPr>
          <w:rFonts w:ascii="Arial" w:hAnsi="Arial" w:cs="Arial"/>
          <w:color w:val="000000" w:themeColor="text1"/>
          <w:lang w:eastAsia="zh-CN"/>
        </w:rPr>
        <w:t>the</w:t>
      </w:r>
      <w:r>
        <w:rPr>
          <w:szCs w:val="20"/>
        </w:rPr>
        <w:t xml:space="preserve"> </w:t>
      </w:r>
      <w:r w:rsidRPr="0087738A">
        <w:rPr>
          <w:rFonts w:ascii="Arial" w:hAnsi="Arial" w:cs="Arial"/>
          <w:color w:val="000000" w:themeColor="text1"/>
          <w:lang w:eastAsia="zh-CN"/>
        </w:rPr>
        <w:t xml:space="preserve">minimum applicable value of the aperiodic </w:t>
      </w:r>
      <w:r w:rsidR="000838EC" w:rsidRPr="000838EC">
        <w:rPr>
          <w:rFonts w:ascii="Arial" w:hAnsi="Arial" w:cs="Arial"/>
          <w:color w:val="000000" w:themeColor="text1"/>
          <w:lang w:eastAsia="zh-CN"/>
        </w:rPr>
        <w:t xml:space="preserve">SRS offset </w:t>
      </w:r>
      <w:r>
        <w:rPr>
          <w:rFonts w:ascii="Arial" w:hAnsi="Arial" w:cs="Arial"/>
          <w:color w:val="000000" w:themeColor="text1"/>
          <w:lang w:eastAsia="zh-CN"/>
        </w:rPr>
        <w:t>can be same as indicated minimum value of K2</w:t>
      </w:r>
      <w:r w:rsidR="000838EC" w:rsidRPr="000838EC">
        <w:rPr>
          <w:rFonts w:ascii="Arial" w:hAnsi="Arial" w:cs="Arial"/>
          <w:color w:val="000000" w:themeColor="text1"/>
          <w:lang w:eastAsia="zh-CN"/>
        </w:rPr>
        <w:t xml:space="preserve">. </w:t>
      </w:r>
      <w:r>
        <w:rPr>
          <w:rFonts w:ascii="Arial" w:hAnsi="Arial" w:cs="Arial"/>
          <w:color w:val="000000" w:themeColor="text1"/>
          <w:lang w:eastAsia="zh-CN"/>
        </w:rPr>
        <w:t>H</w:t>
      </w:r>
      <w:r w:rsidR="000838EC" w:rsidRPr="000838EC">
        <w:rPr>
          <w:rFonts w:ascii="Arial" w:hAnsi="Arial" w:cs="Arial"/>
          <w:color w:val="000000" w:themeColor="text1"/>
          <w:lang w:eastAsia="zh-CN"/>
        </w:rPr>
        <w:t xml:space="preserve">aving A-SRS offset value </w:t>
      </w:r>
      <w:r>
        <w:rPr>
          <w:rFonts w:ascii="Arial" w:hAnsi="Arial" w:cs="Arial"/>
          <w:color w:val="000000" w:themeColor="text1"/>
          <w:lang w:eastAsia="zh-CN"/>
        </w:rPr>
        <w:t xml:space="preserve">less than </w:t>
      </w:r>
      <w:r w:rsidR="001D6106">
        <w:rPr>
          <w:rFonts w:ascii="Arial" w:hAnsi="Arial" w:cs="Arial"/>
          <w:color w:val="000000" w:themeColor="text1"/>
          <w:lang w:eastAsia="zh-CN"/>
        </w:rPr>
        <w:t>indicated minimum value of K2</w:t>
      </w:r>
      <w:r w:rsidR="000838EC" w:rsidRPr="000838EC">
        <w:rPr>
          <w:rFonts w:ascii="Arial" w:hAnsi="Arial" w:cs="Arial"/>
          <w:color w:val="000000" w:themeColor="text1"/>
          <w:lang w:eastAsia="zh-CN"/>
        </w:rPr>
        <w:t xml:space="preserve"> </w:t>
      </w:r>
      <w:r w:rsidR="001D6106">
        <w:rPr>
          <w:rFonts w:ascii="Arial" w:hAnsi="Arial" w:cs="Arial"/>
          <w:color w:val="000000" w:themeColor="text1"/>
          <w:lang w:eastAsia="zh-CN"/>
        </w:rPr>
        <w:t>reduces time for micro-sleep and</w:t>
      </w:r>
      <w:r w:rsidR="000838EC" w:rsidRPr="000838EC">
        <w:rPr>
          <w:rFonts w:ascii="Arial" w:hAnsi="Arial" w:cs="Arial"/>
          <w:color w:val="000000" w:themeColor="text1"/>
          <w:lang w:eastAsia="zh-CN"/>
        </w:rPr>
        <w:t xml:space="preserve"> </w:t>
      </w:r>
      <w:r w:rsidR="001D6106">
        <w:rPr>
          <w:rFonts w:ascii="Arial" w:hAnsi="Arial" w:cs="Arial"/>
          <w:color w:val="000000" w:themeColor="text1"/>
          <w:lang w:eastAsia="zh-CN"/>
        </w:rPr>
        <w:t>potentially increase</w:t>
      </w:r>
      <w:r w:rsidR="001D6106" w:rsidRPr="000838EC">
        <w:rPr>
          <w:rFonts w:ascii="Arial" w:hAnsi="Arial" w:cs="Arial"/>
          <w:color w:val="000000" w:themeColor="text1"/>
          <w:lang w:eastAsia="zh-CN"/>
        </w:rPr>
        <w:t xml:space="preserve"> </w:t>
      </w:r>
      <w:r w:rsidR="000838EC" w:rsidRPr="000838EC">
        <w:rPr>
          <w:rFonts w:ascii="Arial" w:hAnsi="Arial" w:cs="Arial"/>
          <w:color w:val="000000" w:themeColor="text1"/>
          <w:lang w:eastAsia="zh-CN"/>
        </w:rPr>
        <w:t xml:space="preserve">UE power consumption. Therefore, considering minimum applicable value for A-SRS slot offset to be the same as </w:t>
      </w:r>
      <w:r w:rsidR="001D6106">
        <w:rPr>
          <w:rFonts w:ascii="Arial" w:hAnsi="Arial" w:cs="Arial"/>
          <w:color w:val="000000" w:themeColor="text1"/>
          <w:lang w:eastAsia="zh-CN"/>
        </w:rPr>
        <w:t xml:space="preserve">minimum value of </w:t>
      </w:r>
      <w:r w:rsidR="000838EC" w:rsidRPr="000838EC">
        <w:rPr>
          <w:rFonts w:ascii="Arial" w:hAnsi="Arial" w:cs="Arial"/>
          <w:color w:val="000000" w:themeColor="text1"/>
          <w:lang w:eastAsia="zh-CN"/>
        </w:rPr>
        <w:t xml:space="preserve">K2 </w:t>
      </w:r>
      <w:r w:rsidR="001D6106">
        <w:rPr>
          <w:rFonts w:ascii="Arial" w:hAnsi="Arial" w:cs="Arial"/>
          <w:color w:val="000000" w:themeColor="text1"/>
          <w:lang w:eastAsia="zh-CN"/>
        </w:rPr>
        <w:t>ensures</w:t>
      </w:r>
      <w:r w:rsidR="000838EC" w:rsidRPr="000838EC">
        <w:rPr>
          <w:rFonts w:ascii="Arial" w:hAnsi="Arial" w:cs="Arial"/>
          <w:color w:val="000000" w:themeColor="text1"/>
          <w:lang w:eastAsia="zh-CN"/>
        </w:rPr>
        <w:t xml:space="preserve"> the UE will </w:t>
      </w:r>
      <w:r w:rsidR="001D6106">
        <w:rPr>
          <w:rFonts w:ascii="Arial" w:hAnsi="Arial" w:cs="Arial"/>
          <w:color w:val="000000" w:themeColor="text1"/>
          <w:lang w:eastAsia="zh-CN"/>
        </w:rPr>
        <w:t xml:space="preserve">not </w:t>
      </w:r>
      <w:r w:rsidR="000838EC" w:rsidRPr="000838EC">
        <w:rPr>
          <w:rFonts w:ascii="Arial" w:hAnsi="Arial" w:cs="Arial"/>
          <w:color w:val="000000" w:themeColor="text1"/>
          <w:lang w:eastAsia="zh-CN"/>
        </w:rPr>
        <w:t xml:space="preserve">have to wake up </w:t>
      </w:r>
      <w:r w:rsidR="001D6106">
        <w:rPr>
          <w:rFonts w:ascii="Arial" w:hAnsi="Arial" w:cs="Arial"/>
          <w:color w:val="000000" w:themeColor="text1"/>
          <w:lang w:eastAsia="zh-CN"/>
        </w:rPr>
        <w:t>to transmit A-SRS before transmission occasion of PUSCH</w:t>
      </w:r>
      <w:r w:rsidR="000838EC" w:rsidRPr="000838EC">
        <w:rPr>
          <w:rFonts w:ascii="Arial" w:hAnsi="Arial" w:cs="Arial"/>
          <w:color w:val="000000" w:themeColor="text1"/>
          <w:lang w:eastAsia="zh-CN"/>
        </w:rPr>
        <w:t xml:space="preserve">. </w:t>
      </w:r>
    </w:p>
    <w:p w14:paraId="3A156A07" w14:textId="12E410EF" w:rsidR="00885EDC" w:rsidRDefault="000838EC" w:rsidP="00FD68B2">
      <w:pPr>
        <w:rPr>
          <w:rFonts w:ascii="Arial" w:eastAsia="Times New Roman" w:hAnsi="Arial" w:cs="Arial"/>
          <w:b/>
        </w:rPr>
      </w:pPr>
      <w:r w:rsidRPr="000838EC">
        <w:rPr>
          <w:rFonts w:ascii="Arial" w:hAnsi="Arial" w:cs="Arial"/>
          <w:b/>
          <w:color w:val="000000" w:themeColor="text1"/>
          <w:lang w:eastAsia="zh-CN"/>
        </w:rPr>
        <w:lastRenderedPageBreak/>
        <w:t>Proposal</w:t>
      </w:r>
      <w:r w:rsidR="00700694">
        <w:rPr>
          <w:rFonts w:ascii="Arial" w:hAnsi="Arial" w:cs="Arial"/>
          <w:b/>
          <w:color w:val="000000" w:themeColor="text1"/>
          <w:lang w:eastAsia="zh-CN"/>
        </w:rPr>
        <w:t xml:space="preserve"> </w:t>
      </w:r>
      <w:r w:rsidR="00CE7983">
        <w:rPr>
          <w:rFonts w:ascii="Arial" w:hAnsi="Arial" w:cs="Arial"/>
          <w:b/>
          <w:color w:val="000000" w:themeColor="text1"/>
          <w:lang w:eastAsia="zh-CN"/>
        </w:rPr>
        <w:t>4</w:t>
      </w:r>
      <w:r>
        <w:rPr>
          <w:rFonts w:ascii="Arial" w:hAnsi="Arial" w:cs="Arial"/>
          <w:color w:val="000000" w:themeColor="text1"/>
          <w:lang w:eastAsia="zh-CN"/>
        </w:rPr>
        <w:t>:</w:t>
      </w:r>
      <w:r w:rsidRPr="006E288E">
        <w:rPr>
          <w:rFonts w:ascii="Arial" w:hAnsi="Arial" w:cs="Arial"/>
          <w:b/>
          <w:color w:val="000000" w:themeColor="text1"/>
          <w:lang w:eastAsia="zh-CN"/>
        </w:rPr>
        <w:t xml:space="preserve"> Support </w:t>
      </w:r>
      <w:r w:rsidRPr="006E288E">
        <w:rPr>
          <w:rFonts w:ascii="Arial" w:eastAsia="Times New Roman" w:hAnsi="Arial" w:cs="Arial"/>
          <w:b/>
        </w:rPr>
        <w:t>implicit indication of A-SRS by defining</w:t>
      </w:r>
      <w:r w:rsidRPr="006E288E">
        <w:rPr>
          <w:rFonts w:ascii="Arial" w:eastAsia="Times New Roman" w:hAnsi="Arial" w:cs="Arial"/>
          <w:b/>
          <w:color w:val="000000"/>
        </w:rPr>
        <w:t> the minimum applicable value the same as </w:t>
      </w:r>
      <w:r w:rsidRPr="006E288E">
        <w:rPr>
          <w:rFonts w:ascii="Arial" w:eastAsia="Times New Roman" w:hAnsi="Arial" w:cs="Arial"/>
          <w:b/>
        </w:rPr>
        <w:t>the minimum applicable value</w:t>
      </w:r>
      <w:r w:rsidR="001D6106">
        <w:rPr>
          <w:rFonts w:ascii="Arial" w:eastAsia="Times New Roman" w:hAnsi="Arial" w:cs="Arial"/>
          <w:b/>
        </w:rPr>
        <w:t xml:space="preserve"> of K2</w:t>
      </w:r>
      <w:r w:rsidR="00E85EDD">
        <w:rPr>
          <w:rFonts w:ascii="Arial" w:eastAsia="Times New Roman" w:hAnsi="Arial" w:cs="Arial"/>
          <w:b/>
        </w:rPr>
        <w:t>.</w:t>
      </w:r>
    </w:p>
    <w:p w14:paraId="3A332953" w14:textId="6F92354D" w:rsidR="00DD03C6" w:rsidRDefault="004D33A0" w:rsidP="00DD03C6">
      <w:pPr>
        <w:pStyle w:val="Heading2"/>
        <w:ind w:left="540"/>
        <w:jc w:val="both"/>
      </w:pPr>
      <w:r>
        <w:t>Cross-carrier Scheduling</w:t>
      </w:r>
    </w:p>
    <w:p w14:paraId="3775163B" w14:textId="39B72050" w:rsidR="00C63CCC" w:rsidRPr="00C63CCC" w:rsidRDefault="004D33A0" w:rsidP="00C63CCC">
      <w:pPr>
        <w:jc w:val="both"/>
        <w:rPr>
          <w:rFonts w:ascii="Arial" w:hAnsi="Arial" w:cs="Arial"/>
          <w:color w:val="000000" w:themeColor="text1"/>
          <w:lang w:eastAsia="zh-CN"/>
        </w:rPr>
      </w:pPr>
      <w:r w:rsidRPr="00C63CCC">
        <w:rPr>
          <w:rFonts w:ascii="Arial" w:hAnsi="Arial" w:cs="Arial"/>
          <w:color w:val="000000" w:themeColor="text1"/>
          <w:lang w:eastAsia="zh-CN"/>
        </w:rPr>
        <w:t xml:space="preserve">In case of cross-carrier scheduling, numerologies of the active DL BWP of scheduling CC and active DL or UL BWP of scheduled CC can be different. As the application delay </w:t>
      </w:r>
      <w:r w:rsidR="00C63CCC" w:rsidRPr="00C63CCC">
        <w:rPr>
          <w:rFonts w:ascii="Arial" w:hAnsi="Arial" w:cs="Arial"/>
          <w:color w:val="000000" w:themeColor="text1"/>
          <w:lang w:eastAsia="zh-CN"/>
        </w:rPr>
        <w:t xml:space="preserve">X </w:t>
      </w:r>
      <w:r w:rsidRPr="00C63CCC">
        <w:rPr>
          <w:rFonts w:ascii="Arial" w:hAnsi="Arial" w:cs="Arial"/>
          <w:color w:val="000000" w:themeColor="text1"/>
          <w:lang w:eastAsia="zh-CN"/>
        </w:rPr>
        <w:t xml:space="preserve">is calculated in terms of the numerology of the active DL BWP of scheduling cell, a scaling operation is required to calculate Y. </w:t>
      </w:r>
      <w:r w:rsidR="00C63CCC" w:rsidRPr="00C63CCC">
        <w:rPr>
          <w:rFonts w:ascii="Arial" w:hAnsi="Arial" w:cs="Arial"/>
          <w:color w:val="000000" w:themeColor="text1"/>
          <w:lang w:eastAsia="zh-CN"/>
        </w:rPr>
        <w:t xml:space="preserve">X can be calculated as X = max (Y’, Z), where Z stands for the minimal processing time for UE to extract the DCI information </w:t>
      </w:r>
      <w:r w:rsidR="00C63CCC">
        <w:rPr>
          <w:rFonts w:ascii="Arial" w:hAnsi="Arial" w:cs="Arial"/>
          <w:color w:val="000000" w:themeColor="text1"/>
          <w:lang w:eastAsia="zh-CN"/>
        </w:rPr>
        <w:t>based on the numerology of DL BWP in scheduling cell</w:t>
      </w:r>
      <w:r w:rsidR="00C63CCC" w:rsidRPr="00C63CCC">
        <w:rPr>
          <w:rFonts w:ascii="Arial" w:hAnsi="Arial" w:cs="Arial"/>
          <w:color w:val="000000" w:themeColor="text1"/>
          <w:lang w:eastAsia="zh-CN"/>
        </w:rPr>
        <w:t xml:space="preserve"> and Y’ (in the numerology of DL BWP of scheduling cell where DCI is received) = Y (in the numerology of active DL BWP of scheduled cell when DCI is received) * </w:t>
      </w:r>
      <m:oMath>
        <m:f>
          <m:fPr>
            <m:ctrlPr>
              <w:rPr>
                <w:rFonts w:ascii="Cambria Math" w:hAnsi="Cambria Math" w:cs="Arial"/>
                <w:color w:val="000000" w:themeColor="text1"/>
                <w:lang w:eastAsia="zh-CN"/>
              </w:rPr>
            </m:ctrlPr>
          </m:fPr>
          <m:num>
            <m:sSup>
              <m:sSupPr>
                <m:ctrlPr>
                  <w:rPr>
                    <w:rFonts w:ascii="Cambria Math" w:hAnsi="Cambria Math" w:cs="Arial"/>
                    <w:color w:val="000000" w:themeColor="text1"/>
                    <w:lang w:eastAsia="zh-CN"/>
                  </w:rPr>
                </m:ctrlPr>
              </m:sSupPr>
              <m:e>
                <m:r>
                  <m:rPr>
                    <m:sty m:val="p"/>
                  </m:rPr>
                  <w:rPr>
                    <w:rFonts w:ascii="Cambria Math" w:hAnsi="Cambria Math" w:cs="Arial"/>
                    <w:color w:val="000000" w:themeColor="text1"/>
                    <w:lang w:eastAsia="zh-CN"/>
                  </w:rPr>
                  <m:t>2</m:t>
                </m:r>
              </m:e>
              <m:sup>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μ</m:t>
                    </m:r>
                  </m:e>
                  <m:sub>
                    <m:r>
                      <w:rPr>
                        <w:rFonts w:ascii="Cambria Math" w:hAnsi="Cambria Math" w:cs="Arial"/>
                        <w:color w:val="000000" w:themeColor="text1"/>
                        <w:lang w:eastAsia="zh-CN"/>
                      </w:rPr>
                      <m:t>PDCCH</m:t>
                    </m:r>
                  </m:sub>
                </m:sSub>
              </m:sup>
            </m:sSup>
          </m:num>
          <m:den>
            <m:sSup>
              <m:sSupPr>
                <m:ctrlPr>
                  <w:rPr>
                    <w:rFonts w:ascii="Cambria Math" w:hAnsi="Cambria Math" w:cs="Arial"/>
                    <w:color w:val="000000" w:themeColor="text1"/>
                    <w:lang w:eastAsia="zh-CN"/>
                  </w:rPr>
                </m:ctrlPr>
              </m:sSupPr>
              <m:e>
                <m:r>
                  <m:rPr>
                    <m:sty m:val="p"/>
                  </m:rPr>
                  <w:rPr>
                    <w:rFonts w:ascii="Cambria Math" w:hAnsi="Cambria Math" w:cs="Arial"/>
                    <w:color w:val="000000" w:themeColor="text1"/>
                    <w:lang w:eastAsia="zh-CN"/>
                  </w:rPr>
                  <m:t>2</m:t>
                </m:r>
              </m:e>
              <m:sup>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μ</m:t>
                    </m:r>
                  </m:e>
                  <m:sub>
                    <m:r>
                      <w:rPr>
                        <w:rFonts w:ascii="Cambria Math" w:hAnsi="Cambria Math" w:cs="Arial"/>
                        <w:color w:val="000000" w:themeColor="text1"/>
                        <w:lang w:eastAsia="zh-CN"/>
                      </w:rPr>
                      <m:t>PDSCH</m:t>
                    </m:r>
                  </m:sub>
                </m:sSub>
              </m:sup>
            </m:sSup>
          </m:den>
        </m:f>
      </m:oMath>
      <w:r w:rsidR="00C63CCC" w:rsidRPr="00C63CCC">
        <w:rPr>
          <w:rFonts w:ascii="Arial" w:hAnsi="Arial" w:cs="Arial"/>
          <w:color w:val="000000" w:themeColor="text1"/>
          <w:lang w:eastAsia="zh-CN"/>
        </w:rPr>
        <w:t xml:space="preserve"> . A ceil or floor operation can be used</w:t>
      </w:r>
      <w:r w:rsidR="00C63CCC">
        <w:rPr>
          <w:rFonts w:ascii="Arial" w:hAnsi="Arial" w:cs="Arial"/>
          <w:color w:val="000000" w:themeColor="text1"/>
          <w:lang w:eastAsia="zh-CN"/>
        </w:rPr>
        <w:t>, s</w:t>
      </w:r>
      <w:r w:rsidR="00C63CCC" w:rsidRPr="00C63CCC">
        <w:rPr>
          <w:rFonts w:ascii="Arial" w:hAnsi="Arial" w:cs="Arial"/>
          <w:color w:val="000000" w:themeColor="text1"/>
          <w:lang w:eastAsia="zh-CN"/>
        </w:rPr>
        <w:t xml:space="preserve">uch as </w:t>
      </w:r>
    </w:p>
    <w:p w14:paraId="21E2B3FF" w14:textId="77777777" w:rsidR="00C63CCC" w:rsidRPr="00C63CCC" w:rsidRDefault="00C63CCC" w:rsidP="00C63CCC">
      <w:pPr>
        <w:jc w:val="both"/>
        <w:rPr>
          <w:rFonts w:ascii="Arial" w:hAnsi="Arial" w:cs="Arial"/>
          <w:color w:val="000000" w:themeColor="text1"/>
          <w:lang w:eastAsia="zh-CN"/>
        </w:rPr>
      </w:pPr>
      <w:r w:rsidRPr="00C63CCC">
        <w:rPr>
          <w:rFonts w:ascii="Arial" w:hAnsi="Arial" w:cs="Arial"/>
          <w:color w:val="000000" w:themeColor="text1"/>
          <w:lang w:eastAsia="zh-CN"/>
        </w:rPr>
        <w:t xml:space="preserve">  Y’ = </w:t>
      </w:r>
      <m:oMath>
        <m:d>
          <m:dPr>
            <m:begChr m:val="⌊"/>
            <m:endChr m:val="⌋"/>
            <m:ctrlPr>
              <w:rPr>
                <w:rFonts w:ascii="Cambria Math" w:hAnsi="Cambria Math" w:cs="Arial"/>
                <w:color w:val="000000" w:themeColor="text1"/>
                <w:lang w:eastAsia="zh-CN"/>
              </w:rPr>
            </m:ctrlPr>
          </m:dPr>
          <m:e>
            <m:r>
              <w:rPr>
                <w:rFonts w:ascii="Cambria Math" w:hAnsi="Cambria Math" w:cs="Arial"/>
                <w:color w:val="000000" w:themeColor="text1"/>
                <w:lang w:eastAsia="zh-CN"/>
              </w:rPr>
              <m:t>Y</m:t>
            </m:r>
            <m:r>
              <m:rPr>
                <m:sty m:val="p"/>
              </m:rPr>
              <w:rPr>
                <w:rFonts w:ascii="Cambria Math" w:hAnsi="Cambria Math" w:cs="Arial"/>
                <w:color w:val="000000" w:themeColor="text1"/>
                <w:lang w:eastAsia="zh-CN"/>
              </w:rPr>
              <m:t xml:space="preserve"> </m:t>
            </m:r>
            <m:f>
              <m:fPr>
                <m:ctrlPr>
                  <w:rPr>
                    <w:rFonts w:ascii="Cambria Math" w:hAnsi="Cambria Math" w:cs="Arial"/>
                    <w:color w:val="000000" w:themeColor="text1"/>
                    <w:lang w:eastAsia="zh-CN"/>
                  </w:rPr>
                </m:ctrlPr>
              </m:fPr>
              <m:num>
                <m:sSup>
                  <m:sSupPr>
                    <m:ctrlPr>
                      <w:rPr>
                        <w:rFonts w:ascii="Cambria Math" w:hAnsi="Cambria Math" w:cs="Arial"/>
                        <w:color w:val="000000" w:themeColor="text1"/>
                        <w:lang w:eastAsia="zh-CN"/>
                      </w:rPr>
                    </m:ctrlPr>
                  </m:sSupPr>
                  <m:e>
                    <m:r>
                      <m:rPr>
                        <m:sty m:val="p"/>
                      </m:rPr>
                      <w:rPr>
                        <w:rFonts w:ascii="Cambria Math" w:hAnsi="Cambria Math" w:cs="Arial"/>
                        <w:color w:val="000000" w:themeColor="text1"/>
                        <w:lang w:eastAsia="zh-CN"/>
                      </w:rPr>
                      <m:t>2</m:t>
                    </m:r>
                  </m:e>
                  <m:sup>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μ</m:t>
                        </m:r>
                      </m:e>
                      <m:sub>
                        <m:r>
                          <w:rPr>
                            <w:rFonts w:ascii="Cambria Math" w:hAnsi="Cambria Math" w:cs="Arial"/>
                            <w:color w:val="000000" w:themeColor="text1"/>
                            <w:lang w:eastAsia="zh-CN"/>
                          </w:rPr>
                          <m:t>PDCCH</m:t>
                        </m:r>
                      </m:sub>
                    </m:sSub>
                  </m:sup>
                </m:sSup>
              </m:num>
              <m:den>
                <m:sSup>
                  <m:sSupPr>
                    <m:ctrlPr>
                      <w:rPr>
                        <w:rFonts w:ascii="Cambria Math" w:hAnsi="Cambria Math" w:cs="Arial"/>
                        <w:color w:val="000000" w:themeColor="text1"/>
                        <w:lang w:eastAsia="zh-CN"/>
                      </w:rPr>
                    </m:ctrlPr>
                  </m:sSupPr>
                  <m:e>
                    <m:r>
                      <m:rPr>
                        <m:sty m:val="p"/>
                      </m:rPr>
                      <w:rPr>
                        <w:rFonts w:ascii="Cambria Math" w:hAnsi="Cambria Math" w:cs="Arial"/>
                        <w:color w:val="000000" w:themeColor="text1"/>
                        <w:lang w:eastAsia="zh-CN"/>
                      </w:rPr>
                      <m:t>2</m:t>
                    </m:r>
                  </m:e>
                  <m:sup>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μ</m:t>
                        </m:r>
                      </m:e>
                      <m:sub>
                        <m:r>
                          <w:rPr>
                            <w:rFonts w:ascii="Cambria Math" w:hAnsi="Cambria Math" w:cs="Arial"/>
                            <w:color w:val="000000" w:themeColor="text1"/>
                            <w:lang w:eastAsia="zh-CN"/>
                          </w:rPr>
                          <m:t>PDSCH</m:t>
                        </m:r>
                      </m:sub>
                    </m:sSub>
                  </m:sup>
                </m:sSup>
              </m:den>
            </m:f>
          </m:e>
        </m:d>
      </m:oMath>
      <w:r w:rsidRPr="00C63CCC">
        <w:rPr>
          <w:rFonts w:ascii="Arial" w:hAnsi="Arial" w:cs="Arial"/>
          <w:color w:val="000000" w:themeColor="text1"/>
          <w:lang w:eastAsia="zh-CN"/>
        </w:rPr>
        <w:t xml:space="preserve"> or   Y’ = </w:t>
      </w:r>
      <m:oMath>
        <m:d>
          <m:dPr>
            <m:begChr m:val="⌈"/>
            <m:endChr m:val="⌉"/>
            <m:ctrlPr>
              <w:rPr>
                <w:rFonts w:ascii="Cambria Math" w:hAnsi="Cambria Math" w:cs="Arial"/>
                <w:color w:val="000000" w:themeColor="text1"/>
                <w:lang w:eastAsia="zh-CN"/>
              </w:rPr>
            </m:ctrlPr>
          </m:dPr>
          <m:e>
            <m:r>
              <w:rPr>
                <w:rFonts w:ascii="Cambria Math" w:hAnsi="Cambria Math" w:cs="Arial"/>
                <w:color w:val="000000" w:themeColor="text1"/>
                <w:lang w:eastAsia="zh-CN"/>
              </w:rPr>
              <m:t>Y</m:t>
            </m:r>
            <m:r>
              <m:rPr>
                <m:sty m:val="p"/>
              </m:rPr>
              <w:rPr>
                <w:rFonts w:ascii="Cambria Math" w:hAnsi="Cambria Math" w:cs="Arial"/>
                <w:color w:val="000000" w:themeColor="text1"/>
                <w:lang w:eastAsia="zh-CN"/>
              </w:rPr>
              <m:t xml:space="preserve"> </m:t>
            </m:r>
            <m:f>
              <m:fPr>
                <m:ctrlPr>
                  <w:rPr>
                    <w:rFonts w:ascii="Cambria Math" w:hAnsi="Cambria Math" w:cs="Arial"/>
                    <w:color w:val="000000" w:themeColor="text1"/>
                    <w:lang w:eastAsia="zh-CN"/>
                  </w:rPr>
                </m:ctrlPr>
              </m:fPr>
              <m:num>
                <m:sSup>
                  <m:sSupPr>
                    <m:ctrlPr>
                      <w:rPr>
                        <w:rFonts w:ascii="Cambria Math" w:hAnsi="Cambria Math" w:cs="Arial"/>
                        <w:color w:val="000000" w:themeColor="text1"/>
                        <w:lang w:eastAsia="zh-CN"/>
                      </w:rPr>
                    </m:ctrlPr>
                  </m:sSupPr>
                  <m:e>
                    <m:r>
                      <m:rPr>
                        <m:sty m:val="p"/>
                      </m:rPr>
                      <w:rPr>
                        <w:rFonts w:ascii="Cambria Math" w:hAnsi="Cambria Math" w:cs="Arial"/>
                        <w:color w:val="000000" w:themeColor="text1"/>
                        <w:lang w:eastAsia="zh-CN"/>
                      </w:rPr>
                      <m:t>2</m:t>
                    </m:r>
                  </m:e>
                  <m:sup>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μ</m:t>
                        </m:r>
                      </m:e>
                      <m:sub>
                        <m:r>
                          <w:rPr>
                            <w:rFonts w:ascii="Cambria Math" w:hAnsi="Cambria Math" w:cs="Arial"/>
                            <w:color w:val="000000" w:themeColor="text1"/>
                            <w:lang w:eastAsia="zh-CN"/>
                          </w:rPr>
                          <m:t>PDCCH</m:t>
                        </m:r>
                      </m:sub>
                    </m:sSub>
                  </m:sup>
                </m:sSup>
              </m:num>
              <m:den>
                <m:sSup>
                  <m:sSupPr>
                    <m:ctrlPr>
                      <w:rPr>
                        <w:rFonts w:ascii="Cambria Math" w:hAnsi="Cambria Math" w:cs="Arial"/>
                        <w:color w:val="000000" w:themeColor="text1"/>
                        <w:lang w:eastAsia="zh-CN"/>
                      </w:rPr>
                    </m:ctrlPr>
                  </m:sSupPr>
                  <m:e>
                    <m:r>
                      <m:rPr>
                        <m:sty m:val="p"/>
                      </m:rPr>
                      <w:rPr>
                        <w:rFonts w:ascii="Cambria Math" w:hAnsi="Cambria Math" w:cs="Arial"/>
                        <w:color w:val="000000" w:themeColor="text1"/>
                        <w:lang w:eastAsia="zh-CN"/>
                      </w:rPr>
                      <m:t>2</m:t>
                    </m:r>
                  </m:e>
                  <m:sup>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μ</m:t>
                        </m:r>
                      </m:e>
                      <m:sub>
                        <m:r>
                          <w:rPr>
                            <w:rFonts w:ascii="Cambria Math" w:hAnsi="Cambria Math" w:cs="Arial"/>
                            <w:color w:val="000000" w:themeColor="text1"/>
                            <w:lang w:eastAsia="zh-CN"/>
                          </w:rPr>
                          <m:t>PDSCH</m:t>
                        </m:r>
                      </m:sub>
                    </m:sSub>
                  </m:sup>
                </m:sSup>
              </m:den>
            </m:f>
          </m:e>
        </m:d>
      </m:oMath>
      <w:r w:rsidRPr="00C63CCC">
        <w:rPr>
          <w:rFonts w:ascii="Arial" w:hAnsi="Arial" w:cs="Arial"/>
          <w:color w:val="000000" w:themeColor="text1"/>
          <w:lang w:eastAsia="zh-CN"/>
        </w:rPr>
        <w:t xml:space="preserve"> so that Y’ can be expressed in zero or integer number of lots. Similarly for UL BWP in scheduled cell, X can be updated as X = max (Y’, Z), where </w:t>
      </w:r>
      <w:r w:rsidRPr="00C63CCC">
        <w:rPr>
          <w:rFonts w:ascii="Arial" w:hAnsi="Arial" w:cs="Arial"/>
          <w:color w:val="000000" w:themeColor="text1"/>
          <w:lang w:eastAsia="zh-CN"/>
        </w:rPr>
        <w:br/>
        <w:t xml:space="preserve">  Y’ = </w:t>
      </w:r>
      <m:oMath>
        <m:d>
          <m:dPr>
            <m:begChr m:val="⌊"/>
            <m:endChr m:val="⌋"/>
            <m:ctrlPr>
              <w:rPr>
                <w:rFonts w:ascii="Cambria Math" w:hAnsi="Cambria Math" w:cs="Arial"/>
                <w:color w:val="000000" w:themeColor="text1"/>
                <w:lang w:eastAsia="zh-CN"/>
              </w:rPr>
            </m:ctrlPr>
          </m:dPr>
          <m:e>
            <m:r>
              <w:rPr>
                <w:rFonts w:ascii="Cambria Math" w:hAnsi="Cambria Math" w:cs="Arial"/>
                <w:color w:val="000000" w:themeColor="text1"/>
                <w:lang w:eastAsia="zh-CN"/>
              </w:rPr>
              <m:t>Y</m:t>
            </m:r>
            <m:r>
              <m:rPr>
                <m:sty m:val="p"/>
              </m:rPr>
              <w:rPr>
                <w:rFonts w:ascii="Cambria Math" w:hAnsi="Cambria Math" w:cs="Arial"/>
                <w:color w:val="000000" w:themeColor="text1"/>
                <w:lang w:eastAsia="zh-CN"/>
              </w:rPr>
              <m:t xml:space="preserve"> </m:t>
            </m:r>
            <m:f>
              <m:fPr>
                <m:ctrlPr>
                  <w:rPr>
                    <w:rFonts w:ascii="Cambria Math" w:hAnsi="Cambria Math" w:cs="Arial"/>
                    <w:color w:val="000000" w:themeColor="text1"/>
                    <w:lang w:eastAsia="zh-CN"/>
                  </w:rPr>
                </m:ctrlPr>
              </m:fPr>
              <m:num>
                <m:sSup>
                  <m:sSupPr>
                    <m:ctrlPr>
                      <w:rPr>
                        <w:rFonts w:ascii="Cambria Math" w:hAnsi="Cambria Math" w:cs="Arial"/>
                        <w:color w:val="000000" w:themeColor="text1"/>
                        <w:lang w:eastAsia="zh-CN"/>
                      </w:rPr>
                    </m:ctrlPr>
                  </m:sSupPr>
                  <m:e>
                    <m:r>
                      <m:rPr>
                        <m:sty m:val="p"/>
                      </m:rPr>
                      <w:rPr>
                        <w:rFonts w:ascii="Cambria Math" w:hAnsi="Cambria Math" w:cs="Arial"/>
                        <w:color w:val="000000" w:themeColor="text1"/>
                        <w:lang w:eastAsia="zh-CN"/>
                      </w:rPr>
                      <m:t>2</m:t>
                    </m:r>
                  </m:e>
                  <m:sup>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μ</m:t>
                        </m:r>
                      </m:e>
                      <m:sub>
                        <m:r>
                          <w:rPr>
                            <w:rFonts w:ascii="Cambria Math" w:hAnsi="Cambria Math" w:cs="Arial"/>
                            <w:color w:val="000000" w:themeColor="text1"/>
                            <w:lang w:eastAsia="zh-CN"/>
                          </w:rPr>
                          <m:t>PDCCH</m:t>
                        </m:r>
                      </m:sub>
                    </m:sSub>
                  </m:sup>
                </m:sSup>
              </m:num>
              <m:den>
                <m:sSup>
                  <m:sSupPr>
                    <m:ctrlPr>
                      <w:rPr>
                        <w:rFonts w:ascii="Cambria Math" w:hAnsi="Cambria Math" w:cs="Arial"/>
                        <w:color w:val="000000" w:themeColor="text1"/>
                        <w:lang w:eastAsia="zh-CN"/>
                      </w:rPr>
                    </m:ctrlPr>
                  </m:sSupPr>
                  <m:e>
                    <m:r>
                      <m:rPr>
                        <m:sty m:val="p"/>
                      </m:rPr>
                      <w:rPr>
                        <w:rFonts w:ascii="Cambria Math" w:hAnsi="Cambria Math" w:cs="Arial"/>
                        <w:color w:val="000000" w:themeColor="text1"/>
                        <w:lang w:eastAsia="zh-CN"/>
                      </w:rPr>
                      <m:t>2</m:t>
                    </m:r>
                  </m:e>
                  <m:sup>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μ</m:t>
                        </m:r>
                      </m:e>
                      <m:sub>
                        <m:r>
                          <w:rPr>
                            <w:rFonts w:ascii="Cambria Math" w:hAnsi="Cambria Math" w:cs="Arial"/>
                            <w:color w:val="000000" w:themeColor="text1"/>
                            <w:lang w:eastAsia="zh-CN"/>
                          </w:rPr>
                          <m:t>PUSCH</m:t>
                        </m:r>
                      </m:sub>
                    </m:sSub>
                  </m:sup>
                </m:sSup>
              </m:den>
            </m:f>
          </m:e>
        </m:d>
      </m:oMath>
      <w:r w:rsidRPr="00C63CCC">
        <w:rPr>
          <w:rFonts w:ascii="Arial" w:hAnsi="Arial" w:cs="Arial"/>
          <w:color w:val="000000" w:themeColor="text1"/>
          <w:lang w:eastAsia="zh-CN"/>
        </w:rPr>
        <w:t xml:space="preserve"> or   Y’ = </w:t>
      </w:r>
      <m:oMath>
        <m:d>
          <m:dPr>
            <m:begChr m:val="⌈"/>
            <m:endChr m:val="⌉"/>
            <m:ctrlPr>
              <w:rPr>
                <w:rFonts w:ascii="Cambria Math" w:hAnsi="Cambria Math" w:cs="Arial"/>
                <w:color w:val="000000" w:themeColor="text1"/>
                <w:lang w:eastAsia="zh-CN"/>
              </w:rPr>
            </m:ctrlPr>
          </m:dPr>
          <m:e>
            <m:r>
              <w:rPr>
                <w:rFonts w:ascii="Cambria Math" w:hAnsi="Cambria Math" w:cs="Arial"/>
                <w:color w:val="000000" w:themeColor="text1"/>
                <w:lang w:eastAsia="zh-CN"/>
              </w:rPr>
              <m:t>Y</m:t>
            </m:r>
            <m:r>
              <m:rPr>
                <m:sty m:val="p"/>
              </m:rPr>
              <w:rPr>
                <w:rFonts w:ascii="Cambria Math" w:hAnsi="Cambria Math" w:cs="Arial"/>
                <w:color w:val="000000" w:themeColor="text1"/>
                <w:lang w:eastAsia="zh-CN"/>
              </w:rPr>
              <m:t xml:space="preserve"> </m:t>
            </m:r>
            <m:f>
              <m:fPr>
                <m:ctrlPr>
                  <w:rPr>
                    <w:rFonts w:ascii="Cambria Math" w:hAnsi="Cambria Math" w:cs="Arial"/>
                    <w:color w:val="000000" w:themeColor="text1"/>
                    <w:lang w:eastAsia="zh-CN"/>
                  </w:rPr>
                </m:ctrlPr>
              </m:fPr>
              <m:num>
                <m:sSup>
                  <m:sSupPr>
                    <m:ctrlPr>
                      <w:rPr>
                        <w:rFonts w:ascii="Cambria Math" w:hAnsi="Cambria Math" w:cs="Arial"/>
                        <w:color w:val="000000" w:themeColor="text1"/>
                        <w:lang w:eastAsia="zh-CN"/>
                      </w:rPr>
                    </m:ctrlPr>
                  </m:sSupPr>
                  <m:e>
                    <m:r>
                      <m:rPr>
                        <m:sty m:val="p"/>
                      </m:rPr>
                      <w:rPr>
                        <w:rFonts w:ascii="Cambria Math" w:hAnsi="Cambria Math" w:cs="Arial"/>
                        <w:color w:val="000000" w:themeColor="text1"/>
                        <w:lang w:eastAsia="zh-CN"/>
                      </w:rPr>
                      <m:t>2</m:t>
                    </m:r>
                  </m:e>
                  <m:sup>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μ</m:t>
                        </m:r>
                      </m:e>
                      <m:sub>
                        <m:r>
                          <w:rPr>
                            <w:rFonts w:ascii="Cambria Math" w:hAnsi="Cambria Math" w:cs="Arial"/>
                            <w:color w:val="000000" w:themeColor="text1"/>
                            <w:lang w:eastAsia="zh-CN"/>
                          </w:rPr>
                          <m:t>PDCCH</m:t>
                        </m:r>
                      </m:sub>
                    </m:sSub>
                  </m:sup>
                </m:sSup>
              </m:num>
              <m:den>
                <m:sSup>
                  <m:sSupPr>
                    <m:ctrlPr>
                      <w:rPr>
                        <w:rFonts w:ascii="Cambria Math" w:hAnsi="Cambria Math" w:cs="Arial"/>
                        <w:color w:val="000000" w:themeColor="text1"/>
                        <w:lang w:eastAsia="zh-CN"/>
                      </w:rPr>
                    </m:ctrlPr>
                  </m:sSupPr>
                  <m:e>
                    <m:r>
                      <m:rPr>
                        <m:sty m:val="p"/>
                      </m:rPr>
                      <w:rPr>
                        <w:rFonts w:ascii="Cambria Math" w:hAnsi="Cambria Math" w:cs="Arial"/>
                        <w:color w:val="000000" w:themeColor="text1"/>
                        <w:lang w:eastAsia="zh-CN"/>
                      </w:rPr>
                      <m:t>2</m:t>
                    </m:r>
                  </m:e>
                  <m:sup>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μ</m:t>
                        </m:r>
                      </m:e>
                      <m:sub>
                        <m:r>
                          <w:rPr>
                            <w:rFonts w:ascii="Cambria Math" w:hAnsi="Cambria Math" w:cs="Arial"/>
                            <w:color w:val="000000" w:themeColor="text1"/>
                            <w:lang w:eastAsia="zh-CN"/>
                          </w:rPr>
                          <m:t>PUSCH</m:t>
                        </m:r>
                      </m:sub>
                    </m:sSub>
                  </m:sup>
                </m:sSup>
              </m:den>
            </m:f>
          </m:e>
        </m:d>
      </m:oMath>
      <w:r w:rsidRPr="00C63CCC">
        <w:rPr>
          <w:rFonts w:ascii="Arial" w:hAnsi="Arial" w:cs="Arial"/>
          <w:color w:val="000000" w:themeColor="text1"/>
          <w:lang w:eastAsia="zh-CN"/>
        </w:rPr>
        <w:t>, where Y indicates minimum applicable value of K2 in active UL BWP of the scheduled cell at the time of DCI reception.</w:t>
      </w:r>
    </w:p>
    <w:p w14:paraId="05D1940F" w14:textId="7D7192DE" w:rsidR="00C63CCC" w:rsidRDefault="00C63CCC" w:rsidP="00C63CCC">
      <w:pPr>
        <w:rPr>
          <w:rFonts w:ascii="Arial" w:eastAsia="Times New Roman" w:hAnsi="Arial" w:cs="Arial"/>
          <w:b/>
        </w:rPr>
      </w:pPr>
      <w:r w:rsidRPr="000838EC">
        <w:rPr>
          <w:rFonts w:ascii="Arial" w:hAnsi="Arial" w:cs="Arial"/>
          <w:b/>
          <w:color w:val="000000" w:themeColor="text1"/>
          <w:lang w:eastAsia="zh-CN"/>
        </w:rPr>
        <w:t>Proposal</w:t>
      </w:r>
      <w:r>
        <w:rPr>
          <w:rFonts w:ascii="Arial" w:hAnsi="Arial" w:cs="Arial"/>
          <w:b/>
          <w:color w:val="000000" w:themeColor="text1"/>
          <w:lang w:eastAsia="zh-CN"/>
        </w:rPr>
        <w:t xml:space="preserve"> 5</w:t>
      </w:r>
      <w:r>
        <w:rPr>
          <w:rFonts w:ascii="Arial" w:hAnsi="Arial" w:cs="Arial"/>
          <w:color w:val="000000" w:themeColor="text1"/>
          <w:lang w:eastAsia="zh-CN"/>
        </w:rPr>
        <w:t>:</w:t>
      </w:r>
      <w:r w:rsidRPr="006E288E">
        <w:rPr>
          <w:rFonts w:ascii="Arial" w:hAnsi="Arial" w:cs="Arial"/>
          <w:b/>
          <w:color w:val="000000" w:themeColor="text1"/>
          <w:lang w:eastAsia="zh-CN"/>
        </w:rPr>
        <w:t xml:space="preserve"> </w:t>
      </w:r>
      <w:r>
        <w:rPr>
          <w:rFonts w:ascii="Arial" w:hAnsi="Arial" w:cs="Arial"/>
          <w:b/>
          <w:color w:val="000000" w:themeColor="text1"/>
          <w:lang w:eastAsia="zh-CN"/>
        </w:rPr>
        <w:t xml:space="preserve">For cross-carrier scheduling, existing minimum applicable value of slot offset K0 or K2 is scaled based on the numerology of the DL BWP in scheduling cell for calculating application delay. </w:t>
      </w:r>
    </w:p>
    <w:p w14:paraId="301EFF0D" w14:textId="77777777" w:rsidR="00F9344F" w:rsidRDefault="00F9344F" w:rsidP="00676C81">
      <w:pPr>
        <w:jc w:val="both"/>
        <w:rPr>
          <w:rFonts w:ascii="Arial" w:hAnsi="Arial" w:cs="Arial"/>
          <w:b/>
          <w:lang w:val="en-GB"/>
        </w:rPr>
      </w:pPr>
    </w:p>
    <w:p w14:paraId="2C7EE64B" w14:textId="75D85720" w:rsidR="006D6367" w:rsidRDefault="006D6367" w:rsidP="00C63CCC">
      <w:pPr>
        <w:pStyle w:val="Heading2"/>
        <w:ind w:left="540"/>
        <w:jc w:val="both"/>
      </w:pPr>
      <w:r>
        <w:t>PDCCH monitoring case 1-2 and case 2</w:t>
      </w:r>
    </w:p>
    <w:p w14:paraId="097CED2D" w14:textId="77777777" w:rsidR="000534F2" w:rsidRDefault="000534F2" w:rsidP="007C211E">
      <w:pPr>
        <w:jc w:val="both"/>
        <w:rPr>
          <w:rFonts w:ascii="Arial" w:hAnsi="Arial" w:cs="Arial"/>
          <w:lang w:val="en-GB" w:eastAsia="x-none"/>
        </w:rPr>
      </w:pPr>
      <w:r>
        <w:rPr>
          <w:rFonts w:ascii="Arial" w:hAnsi="Arial" w:cs="Arial"/>
          <w:lang w:val="en-GB" w:eastAsia="x-none"/>
        </w:rPr>
        <w:t>Application delay and optimizations considering PDCCH monitoring case 1-2 and 2 was FFS in last meeting</w:t>
      </w:r>
      <w:r w:rsidR="006D6367">
        <w:rPr>
          <w:rFonts w:ascii="Arial" w:hAnsi="Arial" w:cs="Arial"/>
          <w:lang w:val="en-GB" w:eastAsia="x-none"/>
        </w:rPr>
        <w:t>.</w:t>
      </w:r>
      <w:r>
        <w:rPr>
          <w:rFonts w:ascii="Arial" w:hAnsi="Arial" w:cs="Arial"/>
          <w:lang w:val="en-GB" w:eastAsia="x-none"/>
        </w:rPr>
        <w:t xml:space="preserve"> In our view, it is not justified why a UE would be switched to cross-slot scheduling if the UE is monitoring PDCCH based on case 1-2 and case 2. UE supporting monitoring cases 1-2 and 2 is awake almost all the time. Hence, in our view, study of PDCCH monitoring case 1-2 and case 2 in the context of cross-slot scheduling is not strongly motivated.</w:t>
      </w:r>
    </w:p>
    <w:p w14:paraId="5BB87F34" w14:textId="4F5062E2" w:rsidR="000534F2" w:rsidRPr="000534F2" w:rsidRDefault="000534F2" w:rsidP="000534F2">
      <w:pPr>
        <w:rPr>
          <w:rFonts w:ascii="Arial" w:hAnsi="Arial" w:cs="Arial"/>
          <w:b/>
          <w:color w:val="000000" w:themeColor="text1"/>
          <w:lang w:eastAsia="zh-CN"/>
        </w:rPr>
      </w:pPr>
      <w:r w:rsidRPr="000838EC">
        <w:rPr>
          <w:rFonts w:ascii="Arial" w:hAnsi="Arial" w:cs="Arial"/>
          <w:b/>
          <w:color w:val="000000" w:themeColor="text1"/>
          <w:lang w:eastAsia="zh-CN"/>
        </w:rPr>
        <w:t>Proposal</w:t>
      </w:r>
      <w:r>
        <w:rPr>
          <w:rFonts w:ascii="Arial" w:hAnsi="Arial" w:cs="Arial"/>
          <w:b/>
          <w:color w:val="000000" w:themeColor="text1"/>
          <w:lang w:eastAsia="zh-CN"/>
        </w:rPr>
        <w:t xml:space="preserve"> 6</w:t>
      </w:r>
      <w:r w:rsidRPr="000534F2">
        <w:rPr>
          <w:rFonts w:ascii="Arial" w:hAnsi="Arial" w:cs="Arial"/>
          <w:b/>
          <w:color w:val="000000" w:themeColor="text1"/>
          <w:lang w:eastAsia="zh-CN"/>
        </w:rPr>
        <w:t>:</w:t>
      </w:r>
      <w:r w:rsidRPr="006E288E">
        <w:rPr>
          <w:rFonts w:ascii="Arial" w:hAnsi="Arial" w:cs="Arial"/>
          <w:b/>
          <w:color w:val="000000" w:themeColor="text1"/>
          <w:lang w:eastAsia="zh-CN"/>
        </w:rPr>
        <w:t xml:space="preserve"> </w:t>
      </w:r>
      <w:r>
        <w:rPr>
          <w:rFonts w:ascii="Arial" w:hAnsi="Arial" w:cs="Arial"/>
          <w:b/>
          <w:color w:val="000000" w:themeColor="text1"/>
          <w:lang w:eastAsia="zh-CN"/>
        </w:rPr>
        <w:t xml:space="preserve">Study of </w:t>
      </w:r>
      <w:r w:rsidRPr="000534F2">
        <w:rPr>
          <w:rFonts w:ascii="Arial" w:hAnsi="Arial" w:cs="Arial"/>
          <w:b/>
          <w:color w:val="000000" w:themeColor="text1"/>
          <w:lang w:eastAsia="zh-CN"/>
        </w:rPr>
        <w:t>PDCCH monitoring case 1-2 and case 2</w:t>
      </w:r>
      <w:r>
        <w:rPr>
          <w:rFonts w:ascii="Arial" w:hAnsi="Arial" w:cs="Arial"/>
          <w:b/>
          <w:color w:val="000000" w:themeColor="text1"/>
          <w:lang w:eastAsia="zh-CN"/>
        </w:rPr>
        <w:t xml:space="preserve"> is deprioritized for specification of cross-slot scheduling procedure. </w:t>
      </w:r>
    </w:p>
    <w:p w14:paraId="5476594F" w14:textId="138DCE66" w:rsidR="000534F2" w:rsidRDefault="000534F2" w:rsidP="000534F2">
      <w:pPr>
        <w:rPr>
          <w:rFonts w:ascii="Arial" w:eastAsia="Times New Roman" w:hAnsi="Arial" w:cs="Arial"/>
          <w:b/>
        </w:rPr>
      </w:pPr>
      <w:r>
        <w:rPr>
          <w:rFonts w:ascii="Arial" w:hAnsi="Arial" w:cs="Arial"/>
          <w:b/>
          <w:color w:val="000000" w:themeColor="text1"/>
          <w:lang w:eastAsia="zh-CN"/>
        </w:rPr>
        <w:t xml:space="preserve">. </w:t>
      </w:r>
    </w:p>
    <w:p w14:paraId="2F2CC900" w14:textId="1D05D7D6" w:rsidR="00D53FD3" w:rsidRDefault="00D53FD3" w:rsidP="000534F2">
      <w:pPr>
        <w:pStyle w:val="Heading2"/>
        <w:ind w:left="540"/>
        <w:jc w:val="both"/>
      </w:pPr>
      <w:r>
        <w:t xml:space="preserve">1-bit indication during application delay </w:t>
      </w:r>
    </w:p>
    <w:p w14:paraId="0435EB50" w14:textId="377B579C" w:rsidR="00D53FD3" w:rsidRPr="00D650C5" w:rsidRDefault="000534F2" w:rsidP="002A458D">
      <w:pPr>
        <w:jc w:val="both"/>
        <w:rPr>
          <w:rFonts w:ascii="Arial" w:hAnsi="Arial" w:cs="Arial"/>
          <w:lang w:val="en-GB" w:eastAsia="x-none"/>
        </w:rPr>
      </w:pPr>
      <w:r>
        <w:rPr>
          <w:rFonts w:ascii="Arial" w:hAnsi="Arial" w:cs="Arial"/>
          <w:lang w:val="en-GB" w:eastAsia="x-none"/>
        </w:rPr>
        <w:t xml:space="preserve">There has been some discussion whether UE can be indicated with a different minimum applicable value of K0 or K2 within application delay. In our view, it </w:t>
      </w:r>
      <w:r w:rsidR="00D650C5">
        <w:rPr>
          <w:rFonts w:ascii="Arial" w:hAnsi="Arial" w:cs="Arial"/>
          <w:lang w:val="en-GB" w:eastAsia="x-none"/>
        </w:rPr>
        <w:t xml:space="preserve">is unlikely that network would change a minimum applicable value during application delay. And even if it happens, UE would just follow the most recent indication and recalculate application delay. </w:t>
      </w:r>
      <w:r w:rsidR="00D650C5" w:rsidRPr="00D650C5">
        <w:rPr>
          <w:rFonts w:ascii="Arial" w:hAnsi="Arial" w:cs="Arial"/>
          <w:lang w:val="en-GB" w:eastAsia="x-none"/>
        </w:rPr>
        <w:t xml:space="preserve">We do not see strong motivation to specify any behaviour in this regard. </w:t>
      </w:r>
    </w:p>
    <w:p w14:paraId="39DC3A5E" w14:textId="3C09278B" w:rsidR="00D650C5" w:rsidRPr="000534F2" w:rsidRDefault="00D650C5" w:rsidP="00D650C5">
      <w:pPr>
        <w:rPr>
          <w:rFonts w:ascii="Arial" w:hAnsi="Arial" w:cs="Arial"/>
          <w:b/>
          <w:color w:val="000000" w:themeColor="text1"/>
          <w:lang w:eastAsia="zh-CN"/>
        </w:rPr>
      </w:pPr>
      <w:r w:rsidRPr="000838EC">
        <w:rPr>
          <w:rFonts w:ascii="Arial" w:hAnsi="Arial" w:cs="Arial"/>
          <w:b/>
          <w:color w:val="000000" w:themeColor="text1"/>
          <w:lang w:eastAsia="zh-CN"/>
        </w:rPr>
        <w:t>Proposal</w:t>
      </w:r>
      <w:r>
        <w:rPr>
          <w:rFonts w:ascii="Arial" w:hAnsi="Arial" w:cs="Arial"/>
          <w:b/>
          <w:color w:val="000000" w:themeColor="text1"/>
          <w:lang w:eastAsia="zh-CN"/>
        </w:rPr>
        <w:t xml:space="preserve"> 7</w:t>
      </w:r>
      <w:r w:rsidRPr="000534F2">
        <w:rPr>
          <w:rFonts w:ascii="Arial" w:hAnsi="Arial" w:cs="Arial"/>
          <w:b/>
          <w:color w:val="000000" w:themeColor="text1"/>
          <w:lang w:eastAsia="zh-CN"/>
        </w:rPr>
        <w:t>:</w:t>
      </w:r>
      <w:r w:rsidRPr="006E288E">
        <w:rPr>
          <w:rFonts w:ascii="Arial" w:hAnsi="Arial" w:cs="Arial"/>
          <w:b/>
          <w:color w:val="000000" w:themeColor="text1"/>
          <w:lang w:eastAsia="zh-CN"/>
        </w:rPr>
        <w:t xml:space="preserve"> </w:t>
      </w:r>
      <w:r>
        <w:rPr>
          <w:rFonts w:ascii="Arial" w:hAnsi="Arial" w:cs="Arial"/>
          <w:b/>
          <w:color w:val="000000" w:themeColor="text1"/>
          <w:lang w:eastAsia="zh-CN"/>
        </w:rPr>
        <w:t xml:space="preserve">Specification of UE behavior </w:t>
      </w:r>
      <w:r w:rsidR="00CF2D94">
        <w:rPr>
          <w:rFonts w:ascii="Arial" w:hAnsi="Arial" w:cs="Arial"/>
          <w:b/>
          <w:color w:val="000000" w:themeColor="text1"/>
          <w:lang w:eastAsia="zh-CN"/>
        </w:rPr>
        <w:t>when a different minimum applicable value of K0/K2 is indicated during application delay is not necessary.</w:t>
      </w:r>
      <w:r>
        <w:rPr>
          <w:rFonts w:ascii="Arial" w:hAnsi="Arial" w:cs="Arial"/>
          <w:b/>
          <w:color w:val="000000" w:themeColor="text1"/>
          <w:lang w:eastAsia="zh-CN"/>
        </w:rPr>
        <w:t xml:space="preserve"> </w:t>
      </w:r>
    </w:p>
    <w:p w14:paraId="003C2A99" w14:textId="77777777" w:rsidR="008C03D6" w:rsidRPr="00F01CEE" w:rsidRDefault="008C03D6" w:rsidP="006E288E">
      <w:pPr>
        <w:pStyle w:val="ListParagraph"/>
        <w:jc w:val="both"/>
        <w:rPr>
          <w:rFonts w:ascii="Arial" w:hAnsi="Arial" w:cs="Arial"/>
          <w:lang w:val="en-GB" w:eastAsia="x-none"/>
        </w:rPr>
      </w:pPr>
    </w:p>
    <w:p w14:paraId="5DDEF7B3" w14:textId="77777777" w:rsidR="00C03F71" w:rsidRPr="00C03F71" w:rsidRDefault="00C03F71" w:rsidP="00C03F71">
      <w:pPr>
        <w:pStyle w:val="ListParagraph"/>
        <w:keepNext/>
        <w:keepLines/>
        <w:numPr>
          <w:ilvl w:val="0"/>
          <w:numId w:val="24"/>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lang w:val="en-GB" w:eastAsia="zh-CN"/>
        </w:rPr>
      </w:pPr>
    </w:p>
    <w:p w14:paraId="106722BE" w14:textId="77777777" w:rsidR="00C03F71" w:rsidRPr="00C03F71" w:rsidRDefault="00C03F71" w:rsidP="00C03F71">
      <w:pPr>
        <w:pStyle w:val="ListParagraph"/>
        <w:keepNext/>
        <w:keepLines/>
        <w:numPr>
          <w:ilvl w:val="1"/>
          <w:numId w:val="24"/>
        </w:numPr>
        <w:overflowPunct w:val="0"/>
        <w:autoSpaceDE w:val="0"/>
        <w:autoSpaceDN w:val="0"/>
        <w:adjustRightInd w:val="0"/>
        <w:spacing w:before="180" w:after="180"/>
        <w:textAlignment w:val="baseline"/>
        <w:outlineLvl w:val="1"/>
        <w:rPr>
          <w:rFonts w:ascii="Arial" w:eastAsia="SimSun" w:hAnsi="Arial"/>
          <w:vanish/>
          <w:sz w:val="32"/>
          <w:szCs w:val="20"/>
          <w:lang w:val="en-GB" w:eastAsia="x-none"/>
        </w:rPr>
      </w:pPr>
    </w:p>
    <w:p w14:paraId="490BD4CD" w14:textId="77777777" w:rsidR="00FF3946" w:rsidRPr="00C31219" w:rsidRDefault="00FF3946" w:rsidP="00C31219">
      <w:pPr>
        <w:pStyle w:val="Heading1"/>
        <w:jc w:val="both"/>
        <w:textAlignment w:val="auto"/>
        <w:rPr>
          <w:rFonts w:cs="Arial"/>
          <w:lang w:val="en-US"/>
        </w:rPr>
      </w:pPr>
      <w:r w:rsidRPr="00C31219">
        <w:rPr>
          <w:rFonts w:cs="Arial"/>
          <w:lang w:val="en-US"/>
        </w:rPr>
        <w:t>Conclusion</w:t>
      </w:r>
    </w:p>
    <w:p w14:paraId="65EF9496" w14:textId="6CA55DB3" w:rsidR="00FF3946" w:rsidRPr="008357F5" w:rsidRDefault="00FF3946" w:rsidP="00FF3946">
      <w:pPr>
        <w:jc w:val="both"/>
        <w:rPr>
          <w:rFonts w:ascii="Arial" w:hAnsi="Arial" w:cs="Arial"/>
        </w:rPr>
      </w:pPr>
      <w:r w:rsidRPr="008357F5">
        <w:rPr>
          <w:rFonts w:ascii="Arial" w:hAnsi="Arial" w:cs="Arial"/>
        </w:rPr>
        <w:t>In this contribution, we discuss about the design for cross-slot scheduling power saving techniques. Based on the discussions, we make the following proposal</w:t>
      </w:r>
      <w:r w:rsidR="00274222">
        <w:rPr>
          <w:rFonts w:ascii="Arial" w:hAnsi="Arial" w:cs="Arial"/>
        </w:rPr>
        <w:t>s</w:t>
      </w:r>
      <w:r w:rsidRPr="008357F5">
        <w:rPr>
          <w:rFonts w:ascii="Arial" w:hAnsi="Arial" w:cs="Arial"/>
        </w:rPr>
        <w:t>:</w:t>
      </w:r>
    </w:p>
    <w:p w14:paraId="07CF4453" w14:textId="77777777" w:rsidR="00CF2D94" w:rsidRDefault="00CF2D94" w:rsidP="00CF2D94">
      <w:pPr>
        <w:jc w:val="both"/>
        <w:rPr>
          <w:rFonts w:ascii="Arial" w:hAnsi="Arial" w:cs="Arial"/>
          <w:b/>
        </w:rPr>
      </w:pPr>
      <w:r w:rsidRPr="006E288E">
        <w:rPr>
          <w:rFonts w:ascii="Arial" w:hAnsi="Arial" w:cs="Arial"/>
          <w:b/>
        </w:rPr>
        <w:t>Proposal</w:t>
      </w:r>
      <w:r>
        <w:rPr>
          <w:rFonts w:ascii="Arial" w:hAnsi="Arial" w:cs="Arial"/>
          <w:b/>
        </w:rPr>
        <w:t xml:space="preserve"> 1</w:t>
      </w:r>
      <w:r w:rsidRPr="006E288E">
        <w:rPr>
          <w:rFonts w:ascii="Arial" w:hAnsi="Arial" w:cs="Arial"/>
          <w:b/>
        </w:rPr>
        <w:t>:</w:t>
      </w:r>
      <w:r>
        <w:rPr>
          <w:rFonts w:ascii="Arial" w:hAnsi="Arial" w:cs="Arial"/>
        </w:rPr>
        <w:t xml:space="preserve"> </w:t>
      </w:r>
    </w:p>
    <w:p w14:paraId="357CE351" w14:textId="77777777" w:rsidR="00CF2D94" w:rsidRDefault="00CF2D94" w:rsidP="00CF2D94">
      <w:pPr>
        <w:pStyle w:val="ListParagraph"/>
        <w:numPr>
          <w:ilvl w:val="0"/>
          <w:numId w:val="37"/>
        </w:numPr>
        <w:jc w:val="both"/>
        <w:rPr>
          <w:rFonts w:ascii="Arial" w:hAnsi="Arial" w:cs="Arial"/>
        </w:rPr>
      </w:pPr>
      <w:r w:rsidRPr="00026F3E">
        <w:rPr>
          <w:rFonts w:ascii="Arial" w:hAnsi="Arial" w:cs="Arial"/>
          <w:b/>
        </w:rPr>
        <w:t>Bit value 0 of the field indicates lowest indexed value</w:t>
      </w:r>
      <w:r>
        <w:rPr>
          <w:rFonts w:ascii="Arial" w:hAnsi="Arial" w:cs="Arial"/>
          <w:b/>
        </w:rPr>
        <w:t>s of K0 and K2</w:t>
      </w:r>
      <w:r w:rsidRPr="00026F3E">
        <w:rPr>
          <w:rFonts w:ascii="Arial" w:hAnsi="Arial" w:cs="Arial"/>
          <w:b/>
        </w:rPr>
        <w:t xml:space="preserve"> if two values are configured or no restriction (i.e., value 0) if one value is configured</w:t>
      </w:r>
      <w:r>
        <w:rPr>
          <w:rFonts w:ascii="Arial" w:hAnsi="Arial" w:cs="Arial"/>
          <w:b/>
        </w:rPr>
        <w:t xml:space="preserve"> for K0/ K2</w:t>
      </w:r>
      <w:r w:rsidRPr="00026F3E">
        <w:rPr>
          <w:rFonts w:ascii="Arial" w:hAnsi="Arial" w:cs="Arial"/>
          <w:b/>
        </w:rPr>
        <w:t>.</w:t>
      </w:r>
      <w:r w:rsidRPr="00026F3E">
        <w:rPr>
          <w:rFonts w:ascii="Arial" w:hAnsi="Arial" w:cs="Arial"/>
        </w:rPr>
        <w:t xml:space="preserve"> </w:t>
      </w:r>
    </w:p>
    <w:p w14:paraId="132978FD" w14:textId="77777777" w:rsidR="00CF2D94" w:rsidRDefault="00CF2D94" w:rsidP="00CF2D94">
      <w:pPr>
        <w:pStyle w:val="ListParagraph"/>
        <w:numPr>
          <w:ilvl w:val="0"/>
          <w:numId w:val="37"/>
        </w:numPr>
        <w:jc w:val="both"/>
        <w:rPr>
          <w:rFonts w:ascii="Arial" w:hAnsi="Arial" w:cs="Arial"/>
        </w:rPr>
      </w:pPr>
      <w:r w:rsidRPr="0087738A">
        <w:rPr>
          <w:rFonts w:ascii="Arial" w:hAnsi="Arial" w:cs="Arial"/>
          <w:b/>
        </w:rPr>
        <w:t xml:space="preserve">Bit value </w:t>
      </w:r>
      <w:r>
        <w:rPr>
          <w:rFonts w:ascii="Arial" w:hAnsi="Arial" w:cs="Arial"/>
          <w:b/>
        </w:rPr>
        <w:t>1</w:t>
      </w:r>
      <w:r w:rsidRPr="0087738A">
        <w:rPr>
          <w:rFonts w:ascii="Arial" w:hAnsi="Arial" w:cs="Arial"/>
          <w:b/>
        </w:rPr>
        <w:t xml:space="preserve"> of the field indicates </w:t>
      </w:r>
      <w:r>
        <w:rPr>
          <w:rFonts w:ascii="Arial" w:hAnsi="Arial" w:cs="Arial"/>
          <w:b/>
        </w:rPr>
        <w:t>highest</w:t>
      </w:r>
      <w:r w:rsidRPr="0087738A">
        <w:rPr>
          <w:rFonts w:ascii="Arial" w:hAnsi="Arial" w:cs="Arial"/>
          <w:b/>
        </w:rPr>
        <w:t xml:space="preserve"> indexed value </w:t>
      </w:r>
      <w:r>
        <w:rPr>
          <w:rFonts w:ascii="Arial" w:hAnsi="Arial" w:cs="Arial"/>
          <w:b/>
        </w:rPr>
        <w:t>of K0 and K2.</w:t>
      </w:r>
    </w:p>
    <w:p w14:paraId="39133E3A" w14:textId="77777777" w:rsidR="00CF2D94" w:rsidRPr="00026F3E" w:rsidRDefault="00CF2D94" w:rsidP="00CF2D94">
      <w:pPr>
        <w:pStyle w:val="ListParagraph"/>
        <w:ind w:left="1288"/>
        <w:jc w:val="both"/>
        <w:rPr>
          <w:rFonts w:ascii="Arial" w:hAnsi="Arial" w:cs="Arial"/>
        </w:rPr>
      </w:pPr>
    </w:p>
    <w:p w14:paraId="32471961" w14:textId="77777777" w:rsidR="00CF2D94" w:rsidRPr="007C211E" w:rsidRDefault="00CF2D94" w:rsidP="00CF2D94">
      <w:pPr>
        <w:jc w:val="both"/>
        <w:rPr>
          <w:rFonts w:ascii="Arial" w:hAnsi="Arial" w:cs="Arial"/>
          <w:b/>
        </w:rPr>
      </w:pPr>
      <w:r w:rsidRPr="006E288E">
        <w:rPr>
          <w:rFonts w:ascii="Arial" w:hAnsi="Arial" w:cs="Arial"/>
          <w:b/>
        </w:rPr>
        <w:t>Proposal</w:t>
      </w:r>
      <w:r w:rsidRPr="00E85EDD">
        <w:rPr>
          <w:rFonts w:ascii="Arial" w:hAnsi="Arial" w:cs="Arial"/>
          <w:b/>
        </w:rPr>
        <w:t xml:space="preserve"> 2</w:t>
      </w:r>
      <w:r w:rsidRPr="006E288E">
        <w:rPr>
          <w:rFonts w:ascii="Arial" w:hAnsi="Arial" w:cs="Arial"/>
          <w:b/>
        </w:rPr>
        <w:t xml:space="preserve">: </w:t>
      </w:r>
      <w:r>
        <w:rPr>
          <w:rFonts w:ascii="Arial" w:hAnsi="Arial" w:cs="Arial"/>
          <w:b/>
        </w:rPr>
        <w:t>The presence of bit field in the DCI to adapt minimum applicable value in the DCI is indicated to the UE via explicit RRC signaling</w:t>
      </w:r>
      <w:r w:rsidRPr="006E288E">
        <w:rPr>
          <w:rFonts w:ascii="Arial" w:hAnsi="Arial" w:cs="Arial"/>
          <w:b/>
        </w:rPr>
        <w:t xml:space="preserve">. </w:t>
      </w:r>
    </w:p>
    <w:p w14:paraId="74DECF00" w14:textId="77777777" w:rsidR="00CF2D94" w:rsidRDefault="00CF2D94" w:rsidP="00CF2D94">
      <w:pPr>
        <w:jc w:val="both"/>
        <w:rPr>
          <w:rFonts w:ascii="Arial" w:hAnsi="Arial" w:cs="Arial"/>
          <w:b/>
        </w:rPr>
      </w:pPr>
      <w:r w:rsidRPr="006E288E">
        <w:rPr>
          <w:rFonts w:ascii="Arial" w:hAnsi="Arial" w:cs="Arial"/>
          <w:b/>
        </w:rPr>
        <w:t>Proposal</w:t>
      </w:r>
      <w:r w:rsidRPr="00E85EDD">
        <w:rPr>
          <w:rFonts w:ascii="Arial" w:hAnsi="Arial" w:cs="Arial"/>
          <w:b/>
        </w:rPr>
        <w:t xml:space="preserve"> </w:t>
      </w:r>
      <w:r>
        <w:rPr>
          <w:rFonts w:ascii="Arial" w:hAnsi="Arial" w:cs="Arial"/>
          <w:b/>
        </w:rPr>
        <w:t xml:space="preserve">3: </w:t>
      </w:r>
    </w:p>
    <w:p w14:paraId="22B834C7" w14:textId="77777777" w:rsidR="00CF2D94" w:rsidRPr="00CE7983" w:rsidRDefault="00CF2D94" w:rsidP="00CF2D94">
      <w:pPr>
        <w:pStyle w:val="ListParagraph"/>
        <w:numPr>
          <w:ilvl w:val="0"/>
          <w:numId w:val="47"/>
        </w:numPr>
        <w:jc w:val="both"/>
        <w:rPr>
          <w:rFonts w:ascii="Arial" w:hAnsi="Arial" w:cs="Arial"/>
          <w:b/>
        </w:rPr>
      </w:pPr>
      <w:r w:rsidRPr="00CE7983">
        <w:rPr>
          <w:rFonts w:ascii="Arial" w:hAnsi="Arial" w:cs="Arial"/>
          <w:b/>
        </w:rPr>
        <w:t>Optimization involving dynamic operation, such as HARQ-ACK response to PDCCH, to handle miss-detection is not supported</w:t>
      </w:r>
    </w:p>
    <w:p w14:paraId="0FCD80DA" w14:textId="77777777" w:rsidR="00CF2D94" w:rsidRPr="00CE7983" w:rsidRDefault="00CF2D94" w:rsidP="00CF2D94">
      <w:pPr>
        <w:pStyle w:val="ListParagraph"/>
        <w:numPr>
          <w:ilvl w:val="1"/>
          <w:numId w:val="47"/>
        </w:numPr>
        <w:jc w:val="both"/>
        <w:rPr>
          <w:rFonts w:ascii="Arial" w:hAnsi="Arial" w:cs="Arial"/>
          <w:b/>
        </w:rPr>
      </w:pPr>
      <w:r w:rsidRPr="00CE7983">
        <w:rPr>
          <w:rFonts w:ascii="Arial" w:hAnsi="Arial" w:cs="Arial"/>
          <w:b/>
        </w:rPr>
        <w:t xml:space="preserve">If needed, a timer can be introduced which starts after DCI indicates highest indexed configured value for minimum applicable K0. Upon expiry of the timer, UE may fallback to default value or no restriction. </w:t>
      </w:r>
    </w:p>
    <w:p w14:paraId="29CB3C8E" w14:textId="77777777" w:rsidR="00CF2D94" w:rsidRDefault="00CF2D94" w:rsidP="00026F3E">
      <w:pPr>
        <w:jc w:val="both"/>
        <w:rPr>
          <w:rFonts w:ascii="Arial" w:hAnsi="Arial" w:cs="Arial"/>
          <w:b/>
          <w:lang w:val="en-GB" w:eastAsia="x-none"/>
        </w:rPr>
      </w:pPr>
    </w:p>
    <w:p w14:paraId="3780FE41" w14:textId="77777777" w:rsidR="00CF2D94" w:rsidRDefault="00CF2D94" w:rsidP="00CF2D94">
      <w:pPr>
        <w:rPr>
          <w:rFonts w:ascii="Arial" w:eastAsia="Times New Roman" w:hAnsi="Arial" w:cs="Arial"/>
          <w:b/>
        </w:rPr>
      </w:pPr>
      <w:r w:rsidRPr="000838EC">
        <w:rPr>
          <w:rFonts w:ascii="Arial" w:hAnsi="Arial" w:cs="Arial"/>
          <w:b/>
          <w:color w:val="000000" w:themeColor="text1"/>
          <w:lang w:eastAsia="zh-CN"/>
        </w:rPr>
        <w:t>Proposal</w:t>
      </w:r>
      <w:r>
        <w:rPr>
          <w:rFonts w:ascii="Arial" w:hAnsi="Arial" w:cs="Arial"/>
          <w:b/>
          <w:color w:val="000000" w:themeColor="text1"/>
          <w:lang w:eastAsia="zh-CN"/>
        </w:rPr>
        <w:t xml:space="preserve"> 4</w:t>
      </w:r>
      <w:r>
        <w:rPr>
          <w:rFonts w:ascii="Arial" w:hAnsi="Arial" w:cs="Arial"/>
          <w:color w:val="000000" w:themeColor="text1"/>
          <w:lang w:eastAsia="zh-CN"/>
        </w:rPr>
        <w:t>:</w:t>
      </w:r>
      <w:r w:rsidRPr="006E288E">
        <w:rPr>
          <w:rFonts w:ascii="Arial" w:hAnsi="Arial" w:cs="Arial"/>
          <w:b/>
          <w:color w:val="000000" w:themeColor="text1"/>
          <w:lang w:eastAsia="zh-CN"/>
        </w:rPr>
        <w:t xml:space="preserve"> Support </w:t>
      </w:r>
      <w:r w:rsidRPr="006E288E">
        <w:rPr>
          <w:rFonts w:ascii="Arial" w:eastAsia="Times New Roman" w:hAnsi="Arial" w:cs="Arial"/>
          <w:b/>
        </w:rPr>
        <w:t>implicit indication of A-SRS by defining</w:t>
      </w:r>
      <w:r w:rsidRPr="006E288E">
        <w:rPr>
          <w:rFonts w:ascii="Arial" w:eastAsia="Times New Roman" w:hAnsi="Arial" w:cs="Arial"/>
          <w:b/>
          <w:color w:val="000000"/>
        </w:rPr>
        <w:t> the minimum applicable value the same as </w:t>
      </w:r>
      <w:r w:rsidRPr="006E288E">
        <w:rPr>
          <w:rFonts w:ascii="Arial" w:eastAsia="Times New Roman" w:hAnsi="Arial" w:cs="Arial"/>
          <w:b/>
        </w:rPr>
        <w:t>the minimum applicable value</w:t>
      </w:r>
      <w:r>
        <w:rPr>
          <w:rFonts w:ascii="Arial" w:eastAsia="Times New Roman" w:hAnsi="Arial" w:cs="Arial"/>
          <w:b/>
        </w:rPr>
        <w:t xml:space="preserve"> of K2.</w:t>
      </w:r>
    </w:p>
    <w:p w14:paraId="711F4D1B" w14:textId="77777777" w:rsidR="00CF2D94" w:rsidRDefault="00CF2D94" w:rsidP="00CF2D94">
      <w:pPr>
        <w:rPr>
          <w:rFonts w:ascii="Arial" w:eastAsia="Times New Roman" w:hAnsi="Arial" w:cs="Arial"/>
          <w:b/>
        </w:rPr>
      </w:pPr>
      <w:r w:rsidRPr="000838EC">
        <w:rPr>
          <w:rFonts w:ascii="Arial" w:hAnsi="Arial" w:cs="Arial"/>
          <w:b/>
          <w:color w:val="000000" w:themeColor="text1"/>
          <w:lang w:eastAsia="zh-CN"/>
        </w:rPr>
        <w:t>Proposal</w:t>
      </w:r>
      <w:r>
        <w:rPr>
          <w:rFonts w:ascii="Arial" w:hAnsi="Arial" w:cs="Arial"/>
          <w:b/>
          <w:color w:val="000000" w:themeColor="text1"/>
          <w:lang w:eastAsia="zh-CN"/>
        </w:rPr>
        <w:t xml:space="preserve"> 5</w:t>
      </w:r>
      <w:r>
        <w:rPr>
          <w:rFonts w:ascii="Arial" w:hAnsi="Arial" w:cs="Arial"/>
          <w:color w:val="000000" w:themeColor="text1"/>
          <w:lang w:eastAsia="zh-CN"/>
        </w:rPr>
        <w:t>:</w:t>
      </w:r>
      <w:r w:rsidRPr="006E288E">
        <w:rPr>
          <w:rFonts w:ascii="Arial" w:hAnsi="Arial" w:cs="Arial"/>
          <w:b/>
          <w:color w:val="000000" w:themeColor="text1"/>
          <w:lang w:eastAsia="zh-CN"/>
        </w:rPr>
        <w:t xml:space="preserve"> </w:t>
      </w:r>
      <w:r>
        <w:rPr>
          <w:rFonts w:ascii="Arial" w:hAnsi="Arial" w:cs="Arial"/>
          <w:b/>
          <w:color w:val="000000" w:themeColor="text1"/>
          <w:lang w:eastAsia="zh-CN"/>
        </w:rPr>
        <w:t xml:space="preserve">For cross-carrier scheduling, existing minimum applicable value of slot offset K0 or K2 is scaled based on the numerology of the DL BWP in scheduling cell for calculating application delay. </w:t>
      </w:r>
    </w:p>
    <w:p w14:paraId="1985DCF6" w14:textId="77777777" w:rsidR="00CF2D94" w:rsidRPr="000534F2" w:rsidRDefault="00CF2D94" w:rsidP="00CF2D94">
      <w:pPr>
        <w:rPr>
          <w:rFonts w:ascii="Arial" w:hAnsi="Arial" w:cs="Arial"/>
          <w:b/>
          <w:color w:val="000000" w:themeColor="text1"/>
          <w:lang w:eastAsia="zh-CN"/>
        </w:rPr>
      </w:pPr>
      <w:r w:rsidRPr="000838EC">
        <w:rPr>
          <w:rFonts w:ascii="Arial" w:hAnsi="Arial" w:cs="Arial"/>
          <w:b/>
          <w:color w:val="000000" w:themeColor="text1"/>
          <w:lang w:eastAsia="zh-CN"/>
        </w:rPr>
        <w:t>Proposal</w:t>
      </w:r>
      <w:r>
        <w:rPr>
          <w:rFonts w:ascii="Arial" w:hAnsi="Arial" w:cs="Arial"/>
          <w:b/>
          <w:color w:val="000000" w:themeColor="text1"/>
          <w:lang w:eastAsia="zh-CN"/>
        </w:rPr>
        <w:t xml:space="preserve"> 6</w:t>
      </w:r>
      <w:r w:rsidRPr="000534F2">
        <w:rPr>
          <w:rFonts w:ascii="Arial" w:hAnsi="Arial" w:cs="Arial"/>
          <w:b/>
          <w:color w:val="000000" w:themeColor="text1"/>
          <w:lang w:eastAsia="zh-CN"/>
        </w:rPr>
        <w:t>:</w:t>
      </w:r>
      <w:r w:rsidRPr="006E288E">
        <w:rPr>
          <w:rFonts w:ascii="Arial" w:hAnsi="Arial" w:cs="Arial"/>
          <w:b/>
          <w:color w:val="000000" w:themeColor="text1"/>
          <w:lang w:eastAsia="zh-CN"/>
        </w:rPr>
        <w:t xml:space="preserve"> </w:t>
      </w:r>
      <w:r>
        <w:rPr>
          <w:rFonts w:ascii="Arial" w:hAnsi="Arial" w:cs="Arial"/>
          <w:b/>
          <w:color w:val="000000" w:themeColor="text1"/>
          <w:lang w:eastAsia="zh-CN"/>
        </w:rPr>
        <w:t xml:space="preserve">Study of </w:t>
      </w:r>
      <w:r w:rsidRPr="000534F2">
        <w:rPr>
          <w:rFonts w:ascii="Arial" w:hAnsi="Arial" w:cs="Arial"/>
          <w:b/>
          <w:color w:val="000000" w:themeColor="text1"/>
          <w:lang w:eastAsia="zh-CN"/>
        </w:rPr>
        <w:t>PDCCH monitoring case 1-2 and case 2</w:t>
      </w:r>
      <w:r>
        <w:rPr>
          <w:rFonts w:ascii="Arial" w:hAnsi="Arial" w:cs="Arial"/>
          <w:b/>
          <w:color w:val="000000" w:themeColor="text1"/>
          <w:lang w:eastAsia="zh-CN"/>
        </w:rPr>
        <w:t xml:space="preserve"> is deprioritized for specification of cross-slot scheduling procedure. </w:t>
      </w:r>
    </w:p>
    <w:p w14:paraId="2FC5E588" w14:textId="77777777" w:rsidR="00CF2D94" w:rsidRPr="000534F2" w:rsidRDefault="00CF2D94" w:rsidP="00CF2D94">
      <w:pPr>
        <w:rPr>
          <w:rFonts w:ascii="Arial" w:hAnsi="Arial" w:cs="Arial"/>
          <w:b/>
          <w:color w:val="000000" w:themeColor="text1"/>
          <w:lang w:eastAsia="zh-CN"/>
        </w:rPr>
      </w:pPr>
      <w:r w:rsidRPr="000838EC">
        <w:rPr>
          <w:rFonts w:ascii="Arial" w:hAnsi="Arial" w:cs="Arial"/>
          <w:b/>
          <w:color w:val="000000" w:themeColor="text1"/>
          <w:lang w:eastAsia="zh-CN"/>
        </w:rPr>
        <w:t>Proposal</w:t>
      </w:r>
      <w:r>
        <w:rPr>
          <w:rFonts w:ascii="Arial" w:hAnsi="Arial" w:cs="Arial"/>
          <w:b/>
          <w:color w:val="000000" w:themeColor="text1"/>
          <w:lang w:eastAsia="zh-CN"/>
        </w:rPr>
        <w:t xml:space="preserve"> 7</w:t>
      </w:r>
      <w:r w:rsidRPr="000534F2">
        <w:rPr>
          <w:rFonts w:ascii="Arial" w:hAnsi="Arial" w:cs="Arial"/>
          <w:b/>
          <w:color w:val="000000" w:themeColor="text1"/>
          <w:lang w:eastAsia="zh-CN"/>
        </w:rPr>
        <w:t>:</w:t>
      </w:r>
      <w:r w:rsidRPr="006E288E">
        <w:rPr>
          <w:rFonts w:ascii="Arial" w:hAnsi="Arial" w:cs="Arial"/>
          <w:b/>
          <w:color w:val="000000" w:themeColor="text1"/>
          <w:lang w:eastAsia="zh-CN"/>
        </w:rPr>
        <w:t xml:space="preserve"> </w:t>
      </w:r>
      <w:r>
        <w:rPr>
          <w:rFonts w:ascii="Arial" w:hAnsi="Arial" w:cs="Arial"/>
          <w:b/>
          <w:color w:val="000000" w:themeColor="text1"/>
          <w:lang w:eastAsia="zh-CN"/>
        </w:rPr>
        <w:t xml:space="preserve">Specification of UE behavior when a different minimum applicable value of K0/K2 is indicated during application delay is not necessary. </w:t>
      </w:r>
    </w:p>
    <w:p w14:paraId="5E838FA9" w14:textId="77777777" w:rsidR="0007321A" w:rsidRPr="00B822B1" w:rsidRDefault="0007321A" w:rsidP="0007321A">
      <w:pPr>
        <w:pStyle w:val="Heading1"/>
        <w:pBdr>
          <w:top w:val="single" w:sz="12" w:space="4" w:color="auto"/>
        </w:pBdr>
        <w:ind w:left="0" w:firstLine="0"/>
        <w:rPr>
          <w:rFonts w:cs="Arial"/>
          <w:lang w:val="en-US"/>
        </w:rPr>
      </w:pPr>
      <w:r w:rsidRPr="00B822B1">
        <w:rPr>
          <w:rFonts w:cs="Arial"/>
          <w:lang w:val="en-US"/>
        </w:rPr>
        <w:t>References</w:t>
      </w:r>
    </w:p>
    <w:p w14:paraId="1433FF9E" w14:textId="3A4CC500" w:rsidR="0007321A" w:rsidRPr="009C2D2E" w:rsidRDefault="000910E9" w:rsidP="0007321A">
      <w:pPr>
        <w:numPr>
          <w:ilvl w:val="0"/>
          <w:numId w:val="26"/>
        </w:numPr>
        <w:overflowPunct w:val="0"/>
        <w:autoSpaceDE w:val="0"/>
        <w:autoSpaceDN w:val="0"/>
        <w:adjustRightInd w:val="0"/>
        <w:spacing w:after="180" w:line="240" w:lineRule="auto"/>
        <w:textAlignment w:val="baseline"/>
        <w:rPr>
          <w:rFonts w:ascii="Arial" w:hAnsi="Arial" w:cs="Arial"/>
        </w:rPr>
      </w:pPr>
      <w:r>
        <w:rPr>
          <w:rFonts w:ascii="Arial" w:hAnsi="Arial" w:cs="Arial"/>
        </w:rPr>
        <w:t>Chairman notes of RAN1 #98</w:t>
      </w:r>
      <w:r w:rsidR="004F7175">
        <w:rPr>
          <w:rFonts w:ascii="Arial" w:hAnsi="Arial" w:cs="Arial"/>
        </w:rPr>
        <w:t>b</w:t>
      </w:r>
      <w:r w:rsidR="00537203">
        <w:rPr>
          <w:rFonts w:ascii="Arial" w:hAnsi="Arial" w:cs="Arial"/>
        </w:rPr>
        <w:t>is</w:t>
      </w:r>
      <w:r w:rsidR="0007321A">
        <w:rPr>
          <w:rFonts w:ascii="Arial" w:hAnsi="Arial" w:cs="Arial"/>
        </w:rPr>
        <w:t xml:space="preserve"> meeting</w:t>
      </w:r>
    </w:p>
    <w:p w14:paraId="246A0CD0" w14:textId="77777777" w:rsidR="002F1431" w:rsidRDefault="002F1431" w:rsidP="003819D3">
      <w:pPr>
        <w:spacing w:after="0" w:line="240" w:lineRule="auto"/>
        <w:jc w:val="both"/>
        <w:rPr>
          <w:rFonts w:ascii="Arial" w:hAnsi="Arial" w:cs="Arial"/>
          <w:lang w:eastAsia="zh-CN"/>
        </w:rPr>
      </w:pPr>
    </w:p>
    <w:p w14:paraId="165F3BBD" w14:textId="77777777" w:rsidR="0007321A" w:rsidRPr="00497AA9" w:rsidRDefault="0007321A" w:rsidP="003819D3">
      <w:pPr>
        <w:spacing w:after="0" w:line="240" w:lineRule="auto"/>
        <w:jc w:val="both"/>
        <w:rPr>
          <w:rFonts w:ascii="Arial" w:hAnsi="Arial" w:cs="Arial"/>
          <w:sz w:val="20"/>
        </w:rPr>
      </w:pPr>
    </w:p>
    <w:sectPr w:rsidR="0007321A" w:rsidRPr="00497AA9" w:rsidSect="00356072">
      <w:headerReference w:type="even" r:id="rId11"/>
      <w:footerReference w:type="even" r:id="rId12"/>
      <w:footerReference w:type="default" r:id="rId13"/>
      <w:footnotePr>
        <w:numRestart w:val="eachSect"/>
      </w:footnotePr>
      <w:pgSz w:w="12240" w:h="15840" w:code="1"/>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F6554" w14:textId="77777777" w:rsidR="007E568F" w:rsidRDefault="007E568F">
      <w:pPr>
        <w:spacing w:after="0" w:line="240" w:lineRule="auto"/>
      </w:pPr>
      <w:r>
        <w:separator/>
      </w:r>
    </w:p>
  </w:endnote>
  <w:endnote w:type="continuationSeparator" w:id="0">
    <w:p w14:paraId="761C113A" w14:textId="77777777" w:rsidR="007E568F" w:rsidRDefault="007E5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46BD9" w14:textId="77777777" w:rsidR="009943EF" w:rsidRDefault="009943EF" w:rsidP="005311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3A2EB0" w14:textId="77777777" w:rsidR="009943EF" w:rsidRDefault="009943EF" w:rsidP="005311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83AC9" w14:textId="77777777" w:rsidR="009943EF" w:rsidRDefault="009943EF" w:rsidP="005311B7">
    <w:pPr>
      <w:pStyle w:val="Footer"/>
      <w:ind w:right="360"/>
    </w:pPr>
    <w:r>
      <w:rPr>
        <w:rStyle w:val="PageNumber"/>
      </w:rPr>
      <w:fldChar w:fldCharType="begin"/>
    </w:r>
    <w:r>
      <w:rPr>
        <w:rStyle w:val="PageNumber"/>
      </w:rPr>
      <w:instrText xml:space="preserve"> PAGE </w:instrText>
    </w:r>
    <w:r>
      <w:rPr>
        <w:rStyle w:val="PageNumber"/>
      </w:rPr>
      <w:fldChar w:fldCharType="separate"/>
    </w:r>
    <w:r w:rsidR="001C1C9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1C95">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C686C" w14:textId="77777777" w:rsidR="007E568F" w:rsidRDefault="007E568F">
      <w:pPr>
        <w:spacing w:after="0" w:line="240" w:lineRule="auto"/>
      </w:pPr>
      <w:r>
        <w:separator/>
      </w:r>
    </w:p>
  </w:footnote>
  <w:footnote w:type="continuationSeparator" w:id="0">
    <w:p w14:paraId="477993A4" w14:textId="77777777" w:rsidR="007E568F" w:rsidRDefault="007E56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811E8" w14:textId="77777777" w:rsidR="009943EF" w:rsidRDefault="009943EF">
    <w:r>
      <w:t xml:space="preserve">Page </w:t>
    </w:r>
    <w:r>
      <w:fldChar w:fldCharType="begin"/>
    </w:r>
    <w:r>
      <w:instrText>PAGE</w:instrText>
    </w:r>
    <w:r>
      <w:fldChar w:fldCharType="separate"/>
    </w:r>
    <w:r>
      <w:rPr>
        <w:noProof/>
      </w:rPr>
      <w:t>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A29C9"/>
    <w:multiLevelType w:val="hybridMultilevel"/>
    <w:tmpl w:val="5F083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A0172"/>
    <w:multiLevelType w:val="hybridMultilevel"/>
    <w:tmpl w:val="6D98CF5A"/>
    <w:lvl w:ilvl="0" w:tplc="914A6E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EA186B"/>
    <w:multiLevelType w:val="hybridMultilevel"/>
    <w:tmpl w:val="15E67E4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EC48CB"/>
    <w:multiLevelType w:val="hybridMultilevel"/>
    <w:tmpl w:val="CC86D47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9" w15:restartNumberingAfterBreak="0">
    <w:nsid w:val="15A919C0"/>
    <w:multiLevelType w:val="hybridMultilevel"/>
    <w:tmpl w:val="FC342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12918"/>
    <w:multiLevelType w:val="hybridMultilevel"/>
    <w:tmpl w:val="70C0F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C601FE"/>
    <w:multiLevelType w:val="hybridMultilevel"/>
    <w:tmpl w:val="6AE67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83819EC"/>
    <w:multiLevelType w:val="hybridMultilevel"/>
    <w:tmpl w:val="64C8A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38025A"/>
    <w:multiLevelType w:val="hybridMultilevel"/>
    <w:tmpl w:val="CD8897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2944B7"/>
    <w:multiLevelType w:val="hybridMultilevel"/>
    <w:tmpl w:val="CCD6A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610D58"/>
    <w:multiLevelType w:val="hybridMultilevel"/>
    <w:tmpl w:val="1EB6B218"/>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0" w15:restartNumberingAfterBreak="0">
    <w:nsid w:val="305147A5"/>
    <w:multiLevelType w:val="hybridMultilevel"/>
    <w:tmpl w:val="7E10A5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9E626C"/>
    <w:multiLevelType w:val="hybridMultilevel"/>
    <w:tmpl w:val="4B36B4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3A24114"/>
    <w:multiLevelType w:val="hybridMultilevel"/>
    <w:tmpl w:val="B17A2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8C70CB"/>
    <w:multiLevelType w:val="hybridMultilevel"/>
    <w:tmpl w:val="C004C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0E3E3A"/>
    <w:multiLevelType w:val="hybridMultilevel"/>
    <w:tmpl w:val="FA146E00"/>
    <w:lvl w:ilvl="0" w:tplc="04090003">
      <w:start w:val="1"/>
      <w:numFmt w:val="bullet"/>
      <w:lvlText w:val="o"/>
      <w:lvlJc w:val="left"/>
      <w:pPr>
        <w:ind w:left="1354" w:hanging="360"/>
      </w:pPr>
      <w:rPr>
        <w:rFonts w:ascii="Courier New" w:hAnsi="Courier New" w:cs="Courier New"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34"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20652"/>
    <w:multiLevelType w:val="multilevel"/>
    <w:tmpl w:val="A01A7C5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962" w:hanging="576"/>
      </w:pPr>
      <w:rPr>
        <w:rFonts w:hint="default"/>
      </w:rPr>
    </w:lvl>
    <w:lvl w:ilvl="2">
      <w:start w:val="1"/>
      <w:numFmt w:val="decimal"/>
      <w:pStyle w:val="Heading3"/>
      <w:lvlText w:val="%1.%2.%3"/>
      <w:lvlJc w:val="left"/>
      <w:pPr>
        <w:ind w:left="774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7"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6"/>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1"/>
  </w:num>
  <w:num w:numId="5">
    <w:abstractNumId w:val="6"/>
  </w:num>
  <w:num w:numId="6">
    <w:abstractNumId w:val="34"/>
  </w:num>
  <w:num w:numId="7">
    <w:abstractNumId w:val="3"/>
  </w:num>
  <w:num w:numId="8">
    <w:abstractNumId w:val="28"/>
  </w:num>
  <w:num w:numId="9">
    <w:abstractNumId w:val="16"/>
  </w:num>
  <w:num w:numId="10">
    <w:abstractNumId w:val="24"/>
  </w:num>
  <w:num w:numId="11">
    <w:abstractNumId w:val="35"/>
  </w:num>
  <w:num w:numId="12">
    <w:abstractNumId w:val="29"/>
  </w:num>
  <w:num w:numId="13">
    <w:abstractNumId w:val="38"/>
  </w:num>
  <w:num w:numId="14">
    <w:abstractNumId w:val="14"/>
  </w:num>
  <w:num w:numId="15">
    <w:abstractNumId w:val="8"/>
  </w:num>
  <w:num w:numId="16">
    <w:abstractNumId w:val="17"/>
  </w:num>
  <w:num w:numId="17">
    <w:abstractNumId w:val="4"/>
  </w:num>
  <w:num w:numId="18">
    <w:abstractNumId w:val="36"/>
    <w:lvlOverride w:ilvl="0">
      <w:startOverride w:val="2"/>
    </w:lvlOverride>
    <w:lvlOverride w:ilvl="1">
      <w:startOverride w:val="3"/>
    </w:lvlOverride>
  </w:num>
  <w:num w:numId="19">
    <w:abstractNumId w:val="36"/>
    <w:lvlOverride w:ilvl="0">
      <w:startOverride w:val="2"/>
    </w:lvlOverride>
    <w:lvlOverride w:ilvl="1">
      <w:startOverride w:val="3"/>
    </w:lvlOverride>
  </w:num>
  <w:num w:numId="20">
    <w:abstractNumId w:val="36"/>
    <w:lvlOverride w:ilvl="0">
      <w:startOverride w:val="2"/>
    </w:lvlOverride>
    <w:lvlOverride w:ilvl="1">
      <w:startOverride w:val="3"/>
    </w:lvlOverride>
  </w:num>
  <w:num w:numId="21">
    <w:abstractNumId w:val="18"/>
  </w:num>
  <w:num w:numId="22">
    <w:abstractNumId w:val="11"/>
  </w:num>
  <w:num w:numId="23">
    <w:abstractNumId w:val="36"/>
    <w:lvlOverride w:ilvl="0">
      <w:startOverride w:val="2"/>
    </w:lvlOverride>
    <w:lvlOverride w:ilvl="1">
      <w:startOverride w:val="4"/>
    </w:lvlOverride>
    <w:lvlOverride w:ilvl="2">
      <w:startOverride w:val="1"/>
    </w:lvlOverride>
  </w:num>
  <w:num w:numId="24">
    <w:abstractNumId w:val="36"/>
    <w:lvlOverride w:ilvl="0">
      <w:startOverride w:val="2"/>
    </w:lvlOverride>
    <w:lvlOverride w:ilvl="1">
      <w:startOverride w:val="4"/>
    </w:lvlOverride>
    <w:lvlOverride w:ilvl="2">
      <w:startOverride w:val="1"/>
    </w:lvlOverride>
  </w:num>
  <w:num w:numId="25">
    <w:abstractNumId w:val="27"/>
  </w:num>
  <w:num w:numId="26">
    <w:abstractNumId w:val="30"/>
  </w:num>
  <w:num w:numId="27">
    <w:abstractNumId w:val="15"/>
  </w:num>
  <w:num w:numId="28">
    <w:abstractNumId w:val="36"/>
  </w:num>
  <w:num w:numId="29">
    <w:abstractNumId w:val="31"/>
  </w:num>
  <w:num w:numId="30">
    <w:abstractNumId w:val="36"/>
  </w:num>
  <w:num w:numId="31">
    <w:abstractNumId w:val="26"/>
  </w:num>
  <w:num w:numId="32">
    <w:abstractNumId w:val="20"/>
  </w:num>
  <w:num w:numId="33">
    <w:abstractNumId w:val="19"/>
  </w:num>
  <w:num w:numId="34">
    <w:abstractNumId w:val="10"/>
  </w:num>
  <w:num w:numId="35">
    <w:abstractNumId w:val="25"/>
  </w:num>
  <w:num w:numId="36">
    <w:abstractNumId w:val="22"/>
  </w:num>
  <w:num w:numId="37">
    <w:abstractNumId w:val="5"/>
  </w:num>
  <w:num w:numId="38">
    <w:abstractNumId w:val="36"/>
  </w:num>
  <w:num w:numId="39">
    <w:abstractNumId w:val="33"/>
  </w:num>
  <w:num w:numId="40">
    <w:abstractNumId w:val="37"/>
  </w:num>
  <w:num w:numId="41">
    <w:abstractNumId w:val="7"/>
  </w:num>
  <w:num w:numId="42">
    <w:abstractNumId w:val="0"/>
  </w:num>
  <w:num w:numId="43">
    <w:abstractNumId w:val="1"/>
  </w:num>
  <w:num w:numId="44">
    <w:abstractNumId w:val="23"/>
  </w:num>
  <w:num w:numId="45">
    <w:abstractNumId w:val="32"/>
  </w:num>
  <w:num w:numId="46">
    <w:abstractNumId w:val="9"/>
  </w:num>
  <w:num w:numId="47">
    <w:abstractNumId w:val="13"/>
  </w:num>
  <w:num w:numId="48">
    <w:abstractNumId w:val="36"/>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75D"/>
    <w:rsid w:val="00004889"/>
    <w:rsid w:val="00005EBA"/>
    <w:rsid w:val="000069CE"/>
    <w:rsid w:val="000100E0"/>
    <w:rsid w:val="00020D7B"/>
    <w:rsid w:val="00024D8D"/>
    <w:rsid w:val="00026F3E"/>
    <w:rsid w:val="00034D3A"/>
    <w:rsid w:val="000435DE"/>
    <w:rsid w:val="000504BF"/>
    <w:rsid w:val="000515DD"/>
    <w:rsid w:val="00052B5B"/>
    <w:rsid w:val="000534F2"/>
    <w:rsid w:val="000641D0"/>
    <w:rsid w:val="0006430B"/>
    <w:rsid w:val="0007158E"/>
    <w:rsid w:val="000731C8"/>
    <w:rsid w:val="0007321A"/>
    <w:rsid w:val="0008094A"/>
    <w:rsid w:val="000838EC"/>
    <w:rsid w:val="00084D01"/>
    <w:rsid w:val="00090487"/>
    <w:rsid w:val="0009106F"/>
    <w:rsid w:val="0009107D"/>
    <w:rsid w:val="000910E9"/>
    <w:rsid w:val="0009665D"/>
    <w:rsid w:val="000A70F8"/>
    <w:rsid w:val="000B1FA3"/>
    <w:rsid w:val="000B4AD8"/>
    <w:rsid w:val="000B65CE"/>
    <w:rsid w:val="000B68C9"/>
    <w:rsid w:val="000C284C"/>
    <w:rsid w:val="000C614A"/>
    <w:rsid w:val="000D0349"/>
    <w:rsid w:val="000D2084"/>
    <w:rsid w:val="000D33D1"/>
    <w:rsid w:val="000D4846"/>
    <w:rsid w:val="000D6EB0"/>
    <w:rsid w:val="000E14A1"/>
    <w:rsid w:val="000E1CEF"/>
    <w:rsid w:val="000E4F76"/>
    <w:rsid w:val="000E6788"/>
    <w:rsid w:val="000E6F41"/>
    <w:rsid w:val="000F20A8"/>
    <w:rsid w:val="00104F4F"/>
    <w:rsid w:val="00107DD7"/>
    <w:rsid w:val="00111767"/>
    <w:rsid w:val="0011215A"/>
    <w:rsid w:val="001241B3"/>
    <w:rsid w:val="001256D3"/>
    <w:rsid w:val="00126466"/>
    <w:rsid w:val="00127A4E"/>
    <w:rsid w:val="00127E62"/>
    <w:rsid w:val="00131F2E"/>
    <w:rsid w:val="00135053"/>
    <w:rsid w:val="001356EA"/>
    <w:rsid w:val="00137C45"/>
    <w:rsid w:val="0014164B"/>
    <w:rsid w:val="00147A0A"/>
    <w:rsid w:val="00150774"/>
    <w:rsid w:val="00151FD8"/>
    <w:rsid w:val="00154646"/>
    <w:rsid w:val="001555D7"/>
    <w:rsid w:val="00155C20"/>
    <w:rsid w:val="00155CAC"/>
    <w:rsid w:val="00156909"/>
    <w:rsid w:val="0016099E"/>
    <w:rsid w:val="001639F3"/>
    <w:rsid w:val="00165214"/>
    <w:rsid w:val="00166F7E"/>
    <w:rsid w:val="001703CA"/>
    <w:rsid w:val="00171B37"/>
    <w:rsid w:val="00172D0F"/>
    <w:rsid w:val="00174320"/>
    <w:rsid w:val="00192F63"/>
    <w:rsid w:val="001A125C"/>
    <w:rsid w:val="001A3079"/>
    <w:rsid w:val="001A5225"/>
    <w:rsid w:val="001A5C47"/>
    <w:rsid w:val="001B25E0"/>
    <w:rsid w:val="001B5DF4"/>
    <w:rsid w:val="001C1C95"/>
    <w:rsid w:val="001D1051"/>
    <w:rsid w:val="001D1B99"/>
    <w:rsid w:val="001D525C"/>
    <w:rsid w:val="001D5CD1"/>
    <w:rsid w:val="001D6106"/>
    <w:rsid w:val="001D6441"/>
    <w:rsid w:val="001D6A47"/>
    <w:rsid w:val="001E2D99"/>
    <w:rsid w:val="001E36A5"/>
    <w:rsid w:val="001F1EDC"/>
    <w:rsid w:val="001F2304"/>
    <w:rsid w:val="001F73A7"/>
    <w:rsid w:val="00202486"/>
    <w:rsid w:val="00203DC4"/>
    <w:rsid w:val="00205BA7"/>
    <w:rsid w:val="0020777A"/>
    <w:rsid w:val="00222B5A"/>
    <w:rsid w:val="00233072"/>
    <w:rsid w:val="00233865"/>
    <w:rsid w:val="00237B32"/>
    <w:rsid w:val="00242504"/>
    <w:rsid w:val="0024432D"/>
    <w:rsid w:val="00244EB5"/>
    <w:rsid w:val="00246084"/>
    <w:rsid w:val="0025373A"/>
    <w:rsid w:val="00253DE0"/>
    <w:rsid w:val="00254D1E"/>
    <w:rsid w:val="00261612"/>
    <w:rsid w:val="0026196E"/>
    <w:rsid w:val="0026222F"/>
    <w:rsid w:val="00266A4C"/>
    <w:rsid w:val="0027105C"/>
    <w:rsid w:val="0027164B"/>
    <w:rsid w:val="002732DF"/>
    <w:rsid w:val="00274222"/>
    <w:rsid w:val="002745F9"/>
    <w:rsid w:val="00275AFA"/>
    <w:rsid w:val="00281278"/>
    <w:rsid w:val="00286691"/>
    <w:rsid w:val="00294B55"/>
    <w:rsid w:val="0029579B"/>
    <w:rsid w:val="002A2AF3"/>
    <w:rsid w:val="002A458D"/>
    <w:rsid w:val="002A74B4"/>
    <w:rsid w:val="002B1812"/>
    <w:rsid w:val="002B2983"/>
    <w:rsid w:val="002B3EFC"/>
    <w:rsid w:val="002C5398"/>
    <w:rsid w:val="002C6183"/>
    <w:rsid w:val="002D224F"/>
    <w:rsid w:val="002D3A49"/>
    <w:rsid w:val="002D4551"/>
    <w:rsid w:val="002D49BB"/>
    <w:rsid w:val="002D638B"/>
    <w:rsid w:val="002D6BC6"/>
    <w:rsid w:val="002E0ECC"/>
    <w:rsid w:val="002E4B51"/>
    <w:rsid w:val="002E7021"/>
    <w:rsid w:val="002E7A83"/>
    <w:rsid w:val="002F0CCF"/>
    <w:rsid w:val="002F1431"/>
    <w:rsid w:val="002F15B9"/>
    <w:rsid w:val="002F1D67"/>
    <w:rsid w:val="002F3146"/>
    <w:rsid w:val="002F5315"/>
    <w:rsid w:val="003039F1"/>
    <w:rsid w:val="00304244"/>
    <w:rsid w:val="0030648B"/>
    <w:rsid w:val="00307729"/>
    <w:rsid w:val="00315910"/>
    <w:rsid w:val="00320DA2"/>
    <w:rsid w:val="00321C90"/>
    <w:rsid w:val="00324BC7"/>
    <w:rsid w:val="0032603A"/>
    <w:rsid w:val="0033567F"/>
    <w:rsid w:val="00337C8B"/>
    <w:rsid w:val="00343A6E"/>
    <w:rsid w:val="00344590"/>
    <w:rsid w:val="00346398"/>
    <w:rsid w:val="00353F8D"/>
    <w:rsid w:val="00355386"/>
    <w:rsid w:val="00356072"/>
    <w:rsid w:val="00361E71"/>
    <w:rsid w:val="003639A5"/>
    <w:rsid w:val="00364006"/>
    <w:rsid w:val="003640BB"/>
    <w:rsid w:val="003667D7"/>
    <w:rsid w:val="0036779A"/>
    <w:rsid w:val="00370420"/>
    <w:rsid w:val="0037227D"/>
    <w:rsid w:val="00373D2A"/>
    <w:rsid w:val="00375FCB"/>
    <w:rsid w:val="00380311"/>
    <w:rsid w:val="003819D3"/>
    <w:rsid w:val="00383CC5"/>
    <w:rsid w:val="00390CB5"/>
    <w:rsid w:val="00392B7C"/>
    <w:rsid w:val="00395153"/>
    <w:rsid w:val="0039596C"/>
    <w:rsid w:val="00397A5A"/>
    <w:rsid w:val="003A6E85"/>
    <w:rsid w:val="003B4E09"/>
    <w:rsid w:val="003C048E"/>
    <w:rsid w:val="003D4F59"/>
    <w:rsid w:val="003D601B"/>
    <w:rsid w:val="003D79D2"/>
    <w:rsid w:val="003E0A85"/>
    <w:rsid w:val="003E1FC7"/>
    <w:rsid w:val="003E38EC"/>
    <w:rsid w:val="003E4669"/>
    <w:rsid w:val="003E6549"/>
    <w:rsid w:val="003F6690"/>
    <w:rsid w:val="003F7233"/>
    <w:rsid w:val="003F7C18"/>
    <w:rsid w:val="00404BAB"/>
    <w:rsid w:val="004074C4"/>
    <w:rsid w:val="00407677"/>
    <w:rsid w:val="004102B2"/>
    <w:rsid w:val="00412D68"/>
    <w:rsid w:val="00415619"/>
    <w:rsid w:val="0041648E"/>
    <w:rsid w:val="0041788D"/>
    <w:rsid w:val="00420E46"/>
    <w:rsid w:val="00423779"/>
    <w:rsid w:val="00426353"/>
    <w:rsid w:val="00427785"/>
    <w:rsid w:val="00427ADB"/>
    <w:rsid w:val="004307C9"/>
    <w:rsid w:val="00430B5F"/>
    <w:rsid w:val="004313D8"/>
    <w:rsid w:val="00435EF5"/>
    <w:rsid w:val="0044337A"/>
    <w:rsid w:val="0044794C"/>
    <w:rsid w:val="00452951"/>
    <w:rsid w:val="00453025"/>
    <w:rsid w:val="004559C3"/>
    <w:rsid w:val="00455F24"/>
    <w:rsid w:val="004645BE"/>
    <w:rsid w:val="004721CE"/>
    <w:rsid w:val="00481CC9"/>
    <w:rsid w:val="004855D0"/>
    <w:rsid w:val="00495C3B"/>
    <w:rsid w:val="0049621C"/>
    <w:rsid w:val="00497AA9"/>
    <w:rsid w:val="004A4447"/>
    <w:rsid w:val="004A46AD"/>
    <w:rsid w:val="004B727C"/>
    <w:rsid w:val="004C1712"/>
    <w:rsid w:val="004C2219"/>
    <w:rsid w:val="004C61B4"/>
    <w:rsid w:val="004D2061"/>
    <w:rsid w:val="004D239A"/>
    <w:rsid w:val="004D33A0"/>
    <w:rsid w:val="004D3CD3"/>
    <w:rsid w:val="004D46DC"/>
    <w:rsid w:val="004D6C44"/>
    <w:rsid w:val="004D7AB4"/>
    <w:rsid w:val="004E3DF5"/>
    <w:rsid w:val="004E431D"/>
    <w:rsid w:val="004F1C92"/>
    <w:rsid w:val="004F29E1"/>
    <w:rsid w:val="004F7175"/>
    <w:rsid w:val="004F7CFF"/>
    <w:rsid w:val="00503938"/>
    <w:rsid w:val="00503FE3"/>
    <w:rsid w:val="0050525E"/>
    <w:rsid w:val="00506F10"/>
    <w:rsid w:val="00513329"/>
    <w:rsid w:val="00521AF4"/>
    <w:rsid w:val="005224D6"/>
    <w:rsid w:val="00525117"/>
    <w:rsid w:val="005311B7"/>
    <w:rsid w:val="00531403"/>
    <w:rsid w:val="00533409"/>
    <w:rsid w:val="00534164"/>
    <w:rsid w:val="00534CB2"/>
    <w:rsid w:val="00537203"/>
    <w:rsid w:val="00544E54"/>
    <w:rsid w:val="00551F69"/>
    <w:rsid w:val="0056308D"/>
    <w:rsid w:val="0057054F"/>
    <w:rsid w:val="005707B3"/>
    <w:rsid w:val="00573CB8"/>
    <w:rsid w:val="0057504E"/>
    <w:rsid w:val="005762EE"/>
    <w:rsid w:val="00576B2E"/>
    <w:rsid w:val="0058011D"/>
    <w:rsid w:val="00581EF8"/>
    <w:rsid w:val="0058207E"/>
    <w:rsid w:val="00583A0D"/>
    <w:rsid w:val="00585498"/>
    <w:rsid w:val="00586DCB"/>
    <w:rsid w:val="00592507"/>
    <w:rsid w:val="00596ADD"/>
    <w:rsid w:val="005A4E59"/>
    <w:rsid w:val="005B6CD8"/>
    <w:rsid w:val="005B731E"/>
    <w:rsid w:val="005C56C8"/>
    <w:rsid w:val="005C72A7"/>
    <w:rsid w:val="005D0D80"/>
    <w:rsid w:val="005D550F"/>
    <w:rsid w:val="005D5900"/>
    <w:rsid w:val="005E03E0"/>
    <w:rsid w:val="005E1478"/>
    <w:rsid w:val="005E41DB"/>
    <w:rsid w:val="005E452E"/>
    <w:rsid w:val="005E7439"/>
    <w:rsid w:val="005F127C"/>
    <w:rsid w:val="005F3232"/>
    <w:rsid w:val="005F472A"/>
    <w:rsid w:val="005F49F2"/>
    <w:rsid w:val="005F6CF2"/>
    <w:rsid w:val="00600894"/>
    <w:rsid w:val="00601094"/>
    <w:rsid w:val="00605884"/>
    <w:rsid w:val="00611878"/>
    <w:rsid w:val="00617CD7"/>
    <w:rsid w:val="0062018F"/>
    <w:rsid w:val="00633999"/>
    <w:rsid w:val="006420D9"/>
    <w:rsid w:val="006531F3"/>
    <w:rsid w:val="006567F8"/>
    <w:rsid w:val="00660E91"/>
    <w:rsid w:val="00666F04"/>
    <w:rsid w:val="00670A16"/>
    <w:rsid w:val="00670A67"/>
    <w:rsid w:val="00672DB2"/>
    <w:rsid w:val="00673093"/>
    <w:rsid w:val="0067508A"/>
    <w:rsid w:val="006752AD"/>
    <w:rsid w:val="00675908"/>
    <w:rsid w:val="00676C81"/>
    <w:rsid w:val="00681255"/>
    <w:rsid w:val="00681DB0"/>
    <w:rsid w:val="00684454"/>
    <w:rsid w:val="00686608"/>
    <w:rsid w:val="00692732"/>
    <w:rsid w:val="006A0C58"/>
    <w:rsid w:val="006A1AF0"/>
    <w:rsid w:val="006A1C8E"/>
    <w:rsid w:val="006B3206"/>
    <w:rsid w:val="006B40A9"/>
    <w:rsid w:val="006C01BB"/>
    <w:rsid w:val="006D5F57"/>
    <w:rsid w:val="006D6367"/>
    <w:rsid w:val="006D6C54"/>
    <w:rsid w:val="006D6DCB"/>
    <w:rsid w:val="006D7DF0"/>
    <w:rsid w:val="006E0F84"/>
    <w:rsid w:val="006E189E"/>
    <w:rsid w:val="006E288E"/>
    <w:rsid w:val="006E2B90"/>
    <w:rsid w:val="006E38B0"/>
    <w:rsid w:val="006E4A8A"/>
    <w:rsid w:val="006E5EBE"/>
    <w:rsid w:val="006E78A8"/>
    <w:rsid w:val="006F4188"/>
    <w:rsid w:val="006F58E6"/>
    <w:rsid w:val="00700694"/>
    <w:rsid w:val="00701997"/>
    <w:rsid w:val="00701E2A"/>
    <w:rsid w:val="00704B41"/>
    <w:rsid w:val="0070617B"/>
    <w:rsid w:val="00713F6B"/>
    <w:rsid w:val="00714801"/>
    <w:rsid w:val="00715F83"/>
    <w:rsid w:val="00721AE1"/>
    <w:rsid w:val="00723267"/>
    <w:rsid w:val="00725976"/>
    <w:rsid w:val="00731136"/>
    <w:rsid w:val="0073154C"/>
    <w:rsid w:val="00731B62"/>
    <w:rsid w:val="0073501D"/>
    <w:rsid w:val="007374B3"/>
    <w:rsid w:val="007411BA"/>
    <w:rsid w:val="00744936"/>
    <w:rsid w:val="00753821"/>
    <w:rsid w:val="007563FC"/>
    <w:rsid w:val="00762955"/>
    <w:rsid w:val="00765DC0"/>
    <w:rsid w:val="007666EB"/>
    <w:rsid w:val="007713C8"/>
    <w:rsid w:val="00777545"/>
    <w:rsid w:val="00780C4B"/>
    <w:rsid w:val="007812D3"/>
    <w:rsid w:val="0078141A"/>
    <w:rsid w:val="00781F3F"/>
    <w:rsid w:val="00783CB3"/>
    <w:rsid w:val="0078435D"/>
    <w:rsid w:val="00786C20"/>
    <w:rsid w:val="007870EC"/>
    <w:rsid w:val="00790DC6"/>
    <w:rsid w:val="00792DAA"/>
    <w:rsid w:val="00796691"/>
    <w:rsid w:val="007A2102"/>
    <w:rsid w:val="007B241F"/>
    <w:rsid w:val="007C211E"/>
    <w:rsid w:val="007C304B"/>
    <w:rsid w:val="007C33AA"/>
    <w:rsid w:val="007D23AE"/>
    <w:rsid w:val="007D4C5D"/>
    <w:rsid w:val="007E0556"/>
    <w:rsid w:val="007E103A"/>
    <w:rsid w:val="007E4ADB"/>
    <w:rsid w:val="007E568F"/>
    <w:rsid w:val="007E6155"/>
    <w:rsid w:val="007E7CB9"/>
    <w:rsid w:val="007F1796"/>
    <w:rsid w:val="007F1B1B"/>
    <w:rsid w:val="007F2612"/>
    <w:rsid w:val="007F381D"/>
    <w:rsid w:val="007F716B"/>
    <w:rsid w:val="0080193B"/>
    <w:rsid w:val="00806405"/>
    <w:rsid w:val="00813306"/>
    <w:rsid w:val="008225B9"/>
    <w:rsid w:val="00822F23"/>
    <w:rsid w:val="00823687"/>
    <w:rsid w:val="0082778A"/>
    <w:rsid w:val="0083017E"/>
    <w:rsid w:val="00831A28"/>
    <w:rsid w:val="00843F6E"/>
    <w:rsid w:val="00845FD3"/>
    <w:rsid w:val="00847117"/>
    <w:rsid w:val="00853353"/>
    <w:rsid w:val="0085522E"/>
    <w:rsid w:val="00863E51"/>
    <w:rsid w:val="00865058"/>
    <w:rsid w:val="0087394C"/>
    <w:rsid w:val="00876FA8"/>
    <w:rsid w:val="00880152"/>
    <w:rsid w:val="00885EDC"/>
    <w:rsid w:val="00887FE1"/>
    <w:rsid w:val="008954B0"/>
    <w:rsid w:val="008958D6"/>
    <w:rsid w:val="0089672D"/>
    <w:rsid w:val="008A5169"/>
    <w:rsid w:val="008B07D0"/>
    <w:rsid w:val="008B275D"/>
    <w:rsid w:val="008C03D6"/>
    <w:rsid w:val="008C095F"/>
    <w:rsid w:val="008D2351"/>
    <w:rsid w:val="008D3D7D"/>
    <w:rsid w:val="008D5D0C"/>
    <w:rsid w:val="008E0B54"/>
    <w:rsid w:val="008E1DAD"/>
    <w:rsid w:val="008E2FF3"/>
    <w:rsid w:val="008F0A47"/>
    <w:rsid w:val="008F4952"/>
    <w:rsid w:val="008F4B39"/>
    <w:rsid w:val="008F7607"/>
    <w:rsid w:val="009040F7"/>
    <w:rsid w:val="009043B4"/>
    <w:rsid w:val="0090597C"/>
    <w:rsid w:val="00906300"/>
    <w:rsid w:val="00907E49"/>
    <w:rsid w:val="00914782"/>
    <w:rsid w:val="00914FC5"/>
    <w:rsid w:val="009175A3"/>
    <w:rsid w:val="00935AD2"/>
    <w:rsid w:val="009364BE"/>
    <w:rsid w:val="00942B62"/>
    <w:rsid w:val="00943233"/>
    <w:rsid w:val="009436F7"/>
    <w:rsid w:val="00945398"/>
    <w:rsid w:val="009470E3"/>
    <w:rsid w:val="00947436"/>
    <w:rsid w:val="009568A7"/>
    <w:rsid w:val="0095760F"/>
    <w:rsid w:val="00962BEC"/>
    <w:rsid w:val="009656B5"/>
    <w:rsid w:val="009660A8"/>
    <w:rsid w:val="00970DFC"/>
    <w:rsid w:val="00972153"/>
    <w:rsid w:val="00972F3D"/>
    <w:rsid w:val="00980EEF"/>
    <w:rsid w:val="009841CF"/>
    <w:rsid w:val="0098686E"/>
    <w:rsid w:val="009869FA"/>
    <w:rsid w:val="00990EA8"/>
    <w:rsid w:val="00993E89"/>
    <w:rsid w:val="009943EF"/>
    <w:rsid w:val="00994979"/>
    <w:rsid w:val="009A1BE8"/>
    <w:rsid w:val="009A339C"/>
    <w:rsid w:val="009A6145"/>
    <w:rsid w:val="009C35F4"/>
    <w:rsid w:val="009C5D2C"/>
    <w:rsid w:val="009C74B8"/>
    <w:rsid w:val="009D0C24"/>
    <w:rsid w:val="009D3395"/>
    <w:rsid w:val="009D383E"/>
    <w:rsid w:val="009D629D"/>
    <w:rsid w:val="009F2AEB"/>
    <w:rsid w:val="00A00249"/>
    <w:rsid w:val="00A02112"/>
    <w:rsid w:val="00A02D43"/>
    <w:rsid w:val="00A033A7"/>
    <w:rsid w:val="00A11976"/>
    <w:rsid w:val="00A134FB"/>
    <w:rsid w:val="00A14A5E"/>
    <w:rsid w:val="00A23B1D"/>
    <w:rsid w:val="00A303C9"/>
    <w:rsid w:val="00A33CB3"/>
    <w:rsid w:val="00A34F99"/>
    <w:rsid w:val="00A36084"/>
    <w:rsid w:val="00A36F13"/>
    <w:rsid w:val="00A3715D"/>
    <w:rsid w:val="00A575EC"/>
    <w:rsid w:val="00A60216"/>
    <w:rsid w:val="00A63E23"/>
    <w:rsid w:val="00A707B9"/>
    <w:rsid w:val="00A741F2"/>
    <w:rsid w:val="00A74D25"/>
    <w:rsid w:val="00A75E73"/>
    <w:rsid w:val="00A815A3"/>
    <w:rsid w:val="00A81AD6"/>
    <w:rsid w:val="00A9059C"/>
    <w:rsid w:val="00A93728"/>
    <w:rsid w:val="00A937E6"/>
    <w:rsid w:val="00A93EC3"/>
    <w:rsid w:val="00AA1649"/>
    <w:rsid w:val="00AA1E3A"/>
    <w:rsid w:val="00AA4465"/>
    <w:rsid w:val="00AB0232"/>
    <w:rsid w:val="00AB043D"/>
    <w:rsid w:val="00AB22DA"/>
    <w:rsid w:val="00AB45D5"/>
    <w:rsid w:val="00AC3516"/>
    <w:rsid w:val="00AC4B30"/>
    <w:rsid w:val="00AD56D0"/>
    <w:rsid w:val="00AD5D5D"/>
    <w:rsid w:val="00AE2823"/>
    <w:rsid w:val="00AE5F13"/>
    <w:rsid w:val="00AF2954"/>
    <w:rsid w:val="00AF47D3"/>
    <w:rsid w:val="00AF4989"/>
    <w:rsid w:val="00AF6A4A"/>
    <w:rsid w:val="00AF6B5B"/>
    <w:rsid w:val="00B071F9"/>
    <w:rsid w:val="00B1263C"/>
    <w:rsid w:val="00B145BA"/>
    <w:rsid w:val="00B16220"/>
    <w:rsid w:val="00B21E50"/>
    <w:rsid w:val="00B22767"/>
    <w:rsid w:val="00B26CDC"/>
    <w:rsid w:val="00B35B8C"/>
    <w:rsid w:val="00B37BFE"/>
    <w:rsid w:val="00B401DC"/>
    <w:rsid w:val="00B416AC"/>
    <w:rsid w:val="00B43CD8"/>
    <w:rsid w:val="00B46B49"/>
    <w:rsid w:val="00B47E24"/>
    <w:rsid w:val="00B50FF9"/>
    <w:rsid w:val="00B53764"/>
    <w:rsid w:val="00B53DA1"/>
    <w:rsid w:val="00B54941"/>
    <w:rsid w:val="00B5658C"/>
    <w:rsid w:val="00B57024"/>
    <w:rsid w:val="00B64B6B"/>
    <w:rsid w:val="00B661BE"/>
    <w:rsid w:val="00B716F5"/>
    <w:rsid w:val="00B720A2"/>
    <w:rsid w:val="00B726CE"/>
    <w:rsid w:val="00B90998"/>
    <w:rsid w:val="00B92E8D"/>
    <w:rsid w:val="00B95EFF"/>
    <w:rsid w:val="00BA1A87"/>
    <w:rsid w:val="00BA355F"/>
    <w:rsid w:val="00BA62D4"/>
    <w:rsid w:val="00BA7A94"/>
    <w:rsid w:val="00BB1240"/>
    <w:rsid w:val="00BB51E2"/>
    <w:rsid w:val="00BC03D7"/>
    <w:rsid w:val="00BC486B"/>
    <w:rsid w:val="00BC69AA"/>
    <w:rsid w:val="00BC7A10"/>
    <w:rsid w:val="00BD12ED"/>
    <w:rsid w:val="00BD499C"/>
    <w:rsid w:val="00BD79F1"/>
    <w:rsid w:val="00BE43BB"/>
    <w:rsid w:val="00BF32B1"/>
    <w:rsid w:val="00C01A64"/>
    <w:rsid w:val="00C03F71"/>
    <w:rsid w:val="00C04F24"/>
    <w:rsid w:val="00C120F9"/>
    <w:rsid w:val="00C20F64"/>
    <w:rsid w:val="00C31219"/>
    <w:rsid w:val="00C36EAF"/>
    <w:rsid w:val="00C42A49"/>
    <w:rsid w:val="00C442FA"/>
    <w:rsid w:val="00C457A9"/>
    <w:rsid w:val="00C558EC"/>
    <w:rsid w:val="00C606CF"/>
    <w:rsid w:val="00C615C2"/>
    <w:rsid w:val="00C6238C"/>
    <w:rsid w:val="00C6324A"/>
    <w:rsid w:val="00C63984"/>
    <w:rsid w:val="00C63CCC"/>
    <w:rsid w:val="00C667E1"/>
    <w:rsid w:val="00C67AE6"/>
    <w:rsid w:val="00C71EC8"/>
    <w:rsid w:val="00C77FE5"/>
    <w:rsid w:val="00C82520"/>
    <w:rsid w:val="00C900E8"/>
    <w:rsid w:val="00C921E8"/>
    <w:rsid w:val="00C96271"/>
    <w:rsid w:val="00CA1B01"/>
    <w:rsid w:val="00CA2A39"/>
    <w:rsid w:val="00CB0CAF"/>
    <w:rsid w:val="00CB3791"/>
    <w:rsid w:val="00CB624B"/>
    <w:rsid w:val="00CC1543"/>
    <w:rsid w:val="00CC1BB8"/>
    <w:rsid w:val="00CC4CFD"/>
    <w:rsid w:val="00CC70E9"/>
    <w:rsid w:val="00CD0CC6"/>
    <w:rsid w:val="00CD679F"/>
    <w:rsid w:val="00CD69E0"/>
    <w:rsid w:val="00CD7BF2"/>
    <w:rsid w:val="00CE1FEE"/>
    <w:rsid w:val="00CE7983"/>
    <w:rsid w:val="00CF2D94"/>
    <w:rsid w:val="00D02AF9"/>
    <w:rsid w:val="00D0393A"/>
    <w:rsid w:val="00D04DAE"/>
    <w:rsid w:val="00D06EED"/>
    <w:rsid w:val="00D126A4"/>
    <w:rsid w:val="00D1302E"/>
    <w:rsid w:val="00D166B0"/>
    <w:rsid w:val="00D205B5"/>
    <w:rsid w:val="00D26F06"/>
    <w:rsid w:val="00D34344"/>
    <w:rsid w:val="00D36219"/>
    <w:rsid w:val="00D37A36"/>
    <w:rsid w:val="00D45D16"/>
    <w:rsid w:val="00D46988"/>
    <w:rsid w:val="00D47458"/>
    <w:rsid w:val="00D53FD3"/>
    <w:rsid w:val="00D54D8F"/>
    <w:rsid w:val="00D62294"/>
    <w:rsid w:val="00D62BC1"/>
    <w:rsid w:val="00D6340B"/>
    <w:rsid w:val="00D650C5"/>
    <w:rsid w:val="00D659AB"/>
    <w:rsid w:val="00D66199"/>
    <w:rsid w:val="00D8270A"/>
    <w:rsid w:val="00D84980"/>
    <w:rsid w:val="00D86A31"/>
    <w:rsid w:val="00DA090E"/>
    <w:rsid w:val="00DA0AE6"/>
    <w:rsid w:val="00DA754A"/>
    <w:rsid w:val="00DB18E2"/>
    <w:rsid w:val="00DB447C"/>
    <w:rsid w:val="00DC1D6D"/>
    <w:rsid w:val="00DD03C6"/>
    <w:rsid w:val="00DD13C6"/>
    <w:rsid w:val="00DD4E08"/>
    <w:rsid w:val="00DE1457"/>
    <w:rsid w:val="00DE216B"/>
    <w:rsid w:val="00DE41B2"/>
    <w:rsid w:val="00DF1226"/>
    <w:rsid w:val="00E02B5D"/>
    <w:rsid w:val="00E03318"/>
    <w:rsid w:val="00E04B4C"/>
    <w:rsid w:val="00E0707B"/>
    <w:rsid w:val="00E07411"/>
    <w:rsid w:val="00E11C01"/>
    <w:rsid w:val="00E1411A"/>
    <w:rsid w:val="00E24E20"/>
    <w:rsid w:val="00E26380"/>
    <w:rsid w:val="00E33CDE"/>
    <w:rsid w:val="00E419D3"/>
    <w:rsid w:val="00E430BD"/>
    <w:rsid w:val="00E43D04"/>
    <w:rsid w:val="00E47DED"/>
    <w:rsid w:val="00E50414"/>
    <w:rsid w:val="00E52777"/>
    <w:rsid w:val="00E60DEB"/>
    <w:rsid w:val="00E63521"/>
    <w:rsid w:val="00E7187A"/>
    <w:rsid w:val="00E743A5"/>
    <w:rsid w:val="00E747CD"/>
    <w:rsid w:val="00E811A9"/>
    <w:rsid w:val="00E83604"/>
    <w:rsid w:val="00E84F9A"/>
    <w:rsid w:val="00E85EDD"/>
    <w:rsid w:val="00E9009A"/>
    <w:rsid w:val="00E90A7B"/>
    <w:rsid w:val="00E91783"/>
    <w:rsid w:val="00E921B5"/>
    <w:rsid w:val="00E9338F"/>
    <w:rsid w:val="00EA27D2"/>
    <w:rsid w:val="00EA4F07"/>
    <w:rsid w:val="00EA6237"/>
    <w:rsid w:val="00EA749A"/>
    <w:rsid w:val="00EB0F41"/>
    <w:rsid w:val="00EB3CBB"/>
    <w:rsid w:val="00EB4844"/>
    <w:rsid w:val="00EB6196"/>
    <w:rsid w:val="00EB779B"/>
    <w:rsid w:val="00EC3B3B"/>
    <w:rsid w:val="00EC5915"/>
    <w:rsid w:val="00ED39E6"/>
    <w:rsid w:val="00ED6FFC"/>
    <w:rsid w:val="00ED7D4F"/>
    <w:rsid w:val="00EE0CA1"/>
    <w:rsid w:val="00EE2B60"/>
    <w:rsid w:val="00EE3887"/>
    <w:rsid w:val="00EE5204"/>
    <w:rsid w:val="00EF32C1"/>
    <w:rsid w:val="00EF5902"/>
    <w:rsid w:val="00F01576"/>
    <w:rsid w:val="00F03185"/>
    <w:rsid w:val="00F043D3"/>
    <w:rsid w:val="00F13441"/>
    <w:rsid w:val="00F14C00"/>
    <w:rsid w:val="00F170A9"/>
    <w:rsid w:val="00F26F27"/>
    <w:rsid w:val="00F27256"/>
    <w:rsid w:val="00F31171"/>
    <w:rsid w:val="00F41899"/>
    <w:rsid w:val="00F45416"/>
    <w:rsid w:val="00F4654F"/>
    <w:rsid w:val="00F521F3"/>
    <w:rsid w:val="00F53286"/>
    <w:rsid w:val="00F61ADE"/>
    <w:rsid w:val="00F6671B"/>
    <w:rsid w:val="00F7286D"/>
    <w:rsid w:val="00F74C7A"/>
    <w:rsid w:val="00F75030"/>
    <w:rsid w:val="00F76CB6"/>
    <w:rsid w:val="00F80CB3"/>
    <w:rsid w:val="00F814B4"/>
    <w:rsid w:val="00F83227"/>
    <w:rsid w:val="00F84DA6"/>
    <w:rsid w:val="00F85E48"/>
    <w:rsid w:val="00F9344F"/>
    <w:rsid w:val="00F948CB"/>
    <w:rsid w:val="00F96B4B"/>
    <w:rsid w:val="00FA2FE1"/>
    <w:rsid w:val="00FA3BAC"/>
    <w:rsid w:val="00FA4810"/>
    <w:rsid w:val="00FA6598"/>
    <w:rsid w:val="00FB1F9B"/>
    <w:rsid w:val="00FB336E"/>
    <w:rsid w:val="00FB4122"/>
    <w:rsid w:val="00FB4CF1"/>
    <w:rsid w:val="00FC032E"/>
    <w:rsid w:val="00FC0771"/>
    <w:rsid w:val="00FC1732"/>
    <w:rsid w:val="00FC3155"/>
    <w:rsid w:val="00FD68B2"/>
    <w:rsid w:val="00FD7A15"/>
    <w:rsid w:val="00FE0775"/>
    <w:rsid w:val="00FE3026"/>
    <w:rsid w:val="00FE32EB"/>
    <w:rsid w:val="00FF08AB"/>
    <w:rsid w:val="00FF2617"/>
    <w:rsid w:val="00FF2D4C"/>
    <w:rsid w:val="00FF33DE"/>
    <w:rsid w:val="00FF3946"/>
    <w:rsid w:val="00FF6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D933B"/>
  <w15:chartTrackingRefBased/>
  <w15:docId w15:val="{D63C4608-F5EF-4F77-A615-CC009F440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1"/>
    <w:qFormat/>
    <w:rsid w:val="008B275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zh-CN"/>
    </w:rPr>
  </w:style>
  <w:style w:type="paragraph" w:styleId="Heading2">
    <w:name w:val="heading 2"/>
    <w:basedOn w:val="Heading1"/>
    <w:next w:val="Normal"/>
    <w:link w:val="Heading2Char"/>
    <w:qFormat/>
    <w:rsid w:val="008B275D"/>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8B275D"/>
    <w:pPr>
      <w:numPr>
        <w:ilvl w:val="2"/>
      </w:numPr>
      <w:spacing w:after="120"/>
      <w:outlineLvl w:val="2"/>
    </w:pPr>
    <w:rPr>
      <w:sz w:val="28"/>
    </w:rPr>
  </w:style>
  <w:style w:type="paragraph" w:styleId="Heading4">
    <w:name w:val="heading 4"/>
    <w:aliases w:val="h4"/>
    <w:basedOn w:val="Heading3"/>
    <w:next w:val="Normal"/>
    <w:link w:val="Heading4Char"/>
    <w:qFormat/>
    <w:rsid w:val="008B275D"/>
    <w:pPr>
      <w:numPr>
        <w:ilvl w:val="3"/>
      </w:numPr>
      <w:outlineLvl w:val="3"/>
    </w:pPr>
    <w:rPr>
      <w:sz w:val="24"/>
    </w:rPr>
  </w:style>
  <w:style w:type="paragraph" w:styleId="Heading5">
    <w:name w:val="heading 5"/>
    <w:basedOn w:val="Heading4"/>
    <w:next w:val="Normal"/>
    <w:link w:val="Heading5Char"/>
    <w:qFormat/>
    <w:rsid w:val="008B275D"/>
    <w:pPr>
      <w:numPr>
        <w:ilvl w:val="4"/>
      </w:numPr>
      <w:outlineLvl w:val="4"/>
    </w:pPr>
    <w:rPr>
      <w:sz w:val="22"/>
    </w:rPr>
  </w:style>
  <w:style w:type="paragraph" w:styleId="Heading6">
    <w:name w:val="heading 6"/>
    <w:basedOn w:val="Normal"/>
    <w:next w:val="Normal"/>
    <w:link w:val="Heading6Char"/>
    <w:qFormat/>
    <w:rsid w:val="008B275D"/>
    <w:pPr>
      <w:keepNext/>
      <w:keepLines/>
      <w:numPr>
        <w:ilvl w:val="5"/>
        <w:numId w:val="1"/>
      </w:numPr>
      <w:overflowPunct w:val="0"/>
      <w:autoSpaceDE w:val="0"/>
      <w:autoSpaceDN w:val="0"/>
      <w:adjustRightInd w:val="0"/>
      <w:spacing w:before="180" w:after="120" w:line="240" w:lineRule="auto"/>
      <w:textAlignment w:val="baseline"/>
      <w:outlineLvl w:val="5"/>
    </w:pPr>
    <w:rPr>
      <w:rFonts w:ascii="Arial" w:eastAsia="SimSun" w:hAnsi="Arial" w:cs="Times New Roman"/>
      <w:sz w:val="20"/>
      <w:szCs w:val="20"/>
      <w:lang w:val="en-GB" w:eastAsia="x-none"/>
    </w:rPr>
  </w:style>
  <w:style w:type="paragraph" w:styleId="Heading7">
    <w:name w:val="heading 7"/>
    <w:basedOn w:val="Normal"/>
    <w:next w:val="Normal"/>
    <w:link w:val="Heading7Char"/>
    <w:qFormat/>
    <w:rsid w:val="008B275D"/>
    <w:pPr>
      <w:keepNext/>
      <w:keepLines/>
      <w:numPr>
        <w:ilvl w:val="6"/>
        <w:numId w:val="1"/>
      </w:numPr>
      <w:overflowPunct w:val="0"/>
      <w:autoSpaceDE w:val="0"/>
      <w:autoSpaceDN w:val="0"/>
      <w:adjustRightInd w:val="0"/>
      <w:spacing w:before="180" w:after="120" w:line="240" w:lineRule="auto"/>
      <w:textAlignment w:val="baseline"/>
      <w:outlineLvl w:val="6"/>
    </w:pPr>
    <w:rPr>
      <w:rFonts w:ascii="Arial" w:eastAsia="SimSun" w:hAnsi="Arial" w:cs="Times New Roman"/>
      <w:sz w:val="20"/>
      <w:szCs w:val="20"/>
      <w:lang w:val="en-GB" w:eastAsia="x-none"/>
    </w:rPr>
  </w:style>
  <w:style w:type="paragraph" w:styleId="Heading8">
    <w:name w:val="heading 8"/>
    <w:basedOn w:val="Heading1"/>
    <w:next w:val="Normal"/>
    <w:link w:val="Heading8Char"/>
    <w:qFormat/>
    <w:rsid w:val="008B275D"/>
    <w:pPr>
      <w:numPr>
        <w:ilvl w:val="7"/>
      </w:numPr>
      <w:outlineLvl w:val="7"/>
    </w:pPr>
  </w:style>
  <w:style w:type="paragraph" w:styleId="Heading9">
    <w:name w:val="heading 9"/>
    <w:basedOn w:val="Heading8"/>
    <w:next w:val="Normal"/>
    <w:link w:val="Heading9Char"/>
    <w:qFormat/>
    <w:rsid w:val="008B275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B275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8B275D"/>
    <w:rPr>
      <w:rFonts w:ascii="Arial" w:eastAsia="SimSun" w:hAnsi="Arial" w:cs="Times New Roman"/>
      <w:sz w:val="32"/>
      <w:szCs w:val="20"/>
      <w:lang w:val="en-GB" w:eastAsia="x-none"/>
    </w:rPr>
  </w:style>
  <w:style w:type="character" w:customStyle="1" w:styleId="Heading3Char">
    <w:name w:val="Heading 3 Char"/>
    <w:basedOn w:val="DefaultParagraphFont"/>
    <w:link w:val="Heading3"/>
    <w:rsid w:val="008B275D"/>
    <w:rPr>
      <w:rFonts w:ascii="Arial" w:eastAsia="SimSun" w:hAnsi="Arial" w:cs="Times New Roman"/>
      <w:sz w:val="28"/>
      <w:szCs w:val="20"/>
      <w:lang w:val="en-GB" w:eastAsia="x-none"/>
    </w:rPr>
  </w:style>
  <w:style w:type="character" w:customStyle="1" w:styleId="Heading4Char">
    <w:name w:val="Heading 4 Char"/>
    <w:aliases w:val="h4 Char"/>
    <w:basedOn w:val="DefaultParagraphFont"/>
    <w:link w:val="Heading4"/>
    <w:rsid w:val="008B275D"/>
    <w:rPr>
      <w:rFonts w:ascii="Arial" w:eastAsia="SimSun" w:hAnsi="Arial" w:cs="Times New Roman"/>
      <w:sz w:val="24"/>
      <w:szCs w:val="20"/>
      <w:lang w:val="en-GB" w:eastAsia="x-none"/>
    </w:rPr>
  </w:style>
  <w:style w:type="character" w:customStyle="1" w:styleId="Heading5Char">
    <w:name w:val="Heading 5 Char"/>
    <w:basedOn w:val="DefaultParagraphFont"/>
    <w:link w:val="Heading5"/>
    <w:rsid w:val="008B275D"/>
    <w:rPr>
      <w:rFonts w:ascii="Arial" w:eastAsia="SimSun" w:hAnsi="Arial" w:cs="Times New Roman"/>
      <w:szCs w:val="20"/>
      <w:lang w:val="en-GB" w:eastAsia="x-none"/>
    </w:rPr>
  </w:style>
  <w:style w:type="character" w:customStyle="1" w:styleId="Heading6Char">
    <w:name w:val="Heading 6 Char"/>
    <w:basedOn w:val="DefaultParagraphFont"/>
    <w:link w:val="Heading6"/>
    <w:rsid w:val="008B275D"/>
    <w:rPr>
      <w:rFonts w:ascii="Arial" w:eastAsia="SimSun" w:hAnsi="Arial" w:cs="Times New Roman"/>
      <w:sz w:val="20"/>
      <w:szCs w:val="20"/>
      <w:lang w:val="en-GB" w:eastAsia="x-none"/>
    </w:rPr>
  </w:style>
  <w:style w:type="character" w:customStyle="1" w:styleId="Heading7Char">
    <w:name w:val="Heading 7 Char"/>
    <w:basedOn w:val="DefaultParagraphFont"/>
    <w:link w:val="Heading7"/>
    <w:rsid w:val="008B275D"/>
    <w:rPr>
      <w:rFonts w:ascii="Arial" w:eastAsia="SimSun" w:hAnsi="Arial" w:cs="Times New Roman"/>
      <w:sz w:val="20"/>
      <w:szCs w:val="20"/>
      <w:lang w:val="en-GB" w:eastAsia="x-none"/>
    </w:rPr>
  </w:style>
  <w:style w:type="character" w:customStyle="1" w:styleId="Heading8Char">
    <w:name w:val="Heading 8 Char"/>
    <w:basedOn w:val="DefaultParagraphFont"/>
    <w:link w:val="Heading8"/>
    <w:rsid w:val="008B275D"/>
    <w:rPr>
      <w:rFonts w:ascii="Arial" w:eastAsia="SimSun" w:hAnsi="Arial" w:cs="Times New Roman"/>
      <w:sz w:val="36"/>
      <w:szCs w:val="20"/>
      <w:lang w:val="en-GB" w:eastAsia="zh-CN"/>
    </w:rPr>
  </w:style>
  <w:style w:type="character" w:customStyle="1" w:styleId="Heading9Char">
    <w:name w:val="Heading 9 Char"/>
    <w:basedOn w:val="DefaultParagraphFont"/>
    <w:link w:val="Heading9"/>
    <w:rsid w:val="008B275D"/>
    <w:rPr>
      <w:rFonts w:ascii="Arial" w:eastAsia="SimSun" w:hAnsi="Arial" w:cs="Times New Roman"/>
      <w:sz w:val="36"/>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B275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B275D"/>
    <w:rPr>
      <w:rFonts w:ascii="Arial" w:eastAsia="SimSun" w:hAnsi="Arial" w:cs="Times New Roman"/>
      <w:b/>
      <w:noProof/>
      <w:sz w:val="18"/>
      <w:szCs w:val="20"/>
    </w:rPr>
  </w:style>
  <w:style w:type="paragraph" w:styleId="Footer">
    <w:name w:val="footer"/>
    <w:basedOn w:val="Header"/>
    <w:link w:val="FooterChar"/>
    <w:uiPriority w:val="99"/>
    <w:rsid w:val="008B275D"/>
    <w:pPr>
      <w:jc w:val="center"/>
    </w:pPr>
    <w:rPr>
      <w:i/>
      <w:lang w:val="x-none" w:eastAsia="x-none"/>
    </w:rPr>
  </w:style>
  <w:style w:type="character" w:customStyle="1" w:styleId="FooterChar">
    <w:name w:val="Footer Char"/>
    <w:basedOn w:val="DefaultParagraphFont"/>
    <w:link w:val="Footer"/>
    <w:uiPriority w:val="99"/>
    <w:rsid w:val="008B275D"/>
    <w:rPr>
      <w:rFonts w:ascii="Arial" w:eastAsia="SimSun" w:hAnsi="Arial" w:cs="Times New Roman"/>
      <w:b/>
      <w:i/>
      <w:noProof/>
      <w:sz w:val="18"/>
      <w:szCs w:val="20"/>
      <w:lang w:val="x-none" w:eastAsia="x-none"/>
    </w:rPr>
  </w:style>
  <w:style w:type="table" w:styleId="TableGrid">
    <w:name w:val="Table Grid"/>
    <w:basedOn w:val="TableNormal"/>
    <w:rsid w:val="008B275D"/>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B275D"/>
  </w:style>
  <w:style w:type="character" w:customStyle="1" w:styleId="Heading1Char1">
    <w:name w:val="Heading 1 Char1"/>
    <w:link w:val="Heading1"/>
    <w:rsid w:val="008B275D"/>
    <w:rPr>
      <w:rFonts w:ascii="Arial" w:eastAsia="SimSun" w:hAnsi="Arial" w:cs="Times New Roman"/>
      <w:sz w:val="36"/>
      <w:szCs w:val="20"/>
      <w:lang w:val="en-GB" w:eastAsia="zh-CN"/>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B275D"/>
    <w:pPr>
      <w:spacing w:after="0" w:line="240" w:lineRule="auto"/>
      <w:ind w:left="720"/>
    </w:pPr>
    <w:rPr>
      <w:rFonts w:ascii="Calibri" w:eastAsia="Calibri" w:hAnsi="Calibri" w:cs="Times New Roman"/>
    </w:rPr>
  </w:style>
  <w:style w:type="paragraph" w:customStyle="1" w:styleId="LGTdoc">
    <w:name w:val="LGTdoc_본문"/>
    <w:basedOn w:val="Normal"/>
    <w:rsid w:val="008B275D"/>
    <w:pPr>
      <w:widowControl w:val="0"/>
      <w:snapToGrid w:val="0"/>
      <w:spacing w:afterLines="50" w:after="0" w:line="264" w:lineRule="auto"/>
      <w:jc w:val="both"/>
    </w:pPr>
    <w:rPr>
      <w:rFonts w:ascii="Times New Roman" w:eastAsia="Batang" w:hAnsi="Times New Roman" w:cs="Times New Roman"/>
      <w:kern w:val="2"/>
      <w:szCs w:val="24"/>
      <w:lang w:eastAsia="ko-KR"/>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B275D"/>
    <w:rPr>
      <w:rFonts w:ascii="Calibri" w:eastAsia="Calibri" w:hAnsi="Calibri" w:cs="Times New Roman"/>
    </w:rPr>
  </w:style>
  <w:style w:type="paragraph" w:customStyle="1" w:styleId="Bulletedo1">
    <w:name w:val="Bulleted o 1"/>
    <w:basedOn w:val="Normal"/>
    <w:rsid w:val="00FF3946"/>
    <w:pPr>
      <w:numPr>
        <w:numId w:val="16"/>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435EF5"/>
    <w:rPr>
      <w:sz w:val="16"/>
      <w:szCs w:val="16"/>
    </w:rPr>
  </w:style>
  <w:style w:type="paragraph" w:styleId="CommentText">
    <w:name w:val="annotation text"/>
    <w:basedOn w:val="Normal"/>
    <w:link w:val="CommentTextChar"/>
    <w:uiPriority w:val="99"/>
    <w:semiHidden/>
    <w:unhideWhenUsed/>
    <w:rsid w:val="00435EF5"/>
    <w:pPr>
      <w:spacing w:line="240" w:lineRule="auto"/>
    </w:pPr>
    <w:rPr>
      <w:sz w:val="20"/>
      <w:szCs w:val="20"/>
    </w:rPr>
  </w:style>
  <w:style w:type="character" w:customStyle="1" w:styleId="CommentTextChar">
    <w:name w:val="Comment Text Char"/>
    <w:basedOn w:val="DefaultParagraphFont"/>
    <w:link w:val="CommentText"/>
    <w:uiPriority w:val="99"/>
    <w:semiHidden/>
    <w:rsid w:val="00435EF5"/>
    <w:rPr>
      <w:sz w:val="20"/>
      <w:szCs w:val="20"/>
    </w:rPr>
  </w:style>
  <w:style w:type="paragraph" w:styleId="CommentSubject">
    <w:name w:val="annotation subject"/>
    <w:basedOn w:val="CommentText"/>
    <w:next w:val="CommentText"/>
    <w:link w:val="CommentSubjectChar"/>
    <w:uiPriority w:val="99"/>
    <w:semiHidden/>
    <w:unhideWhenUsed/>
    <w:rsid w:val="00435EF5"/>
    <w:rPr>
      <w:b/>
      <w:bCs/>
    </w:rPr>
  </w:style>
  <w:style w:type="character" w:customStyle="1" w:styleId="CommentSubjectChar">
    <w:name w:val="Comment Subject Char"/>
    <w:basedOn w:val="CommentTextChar"/>
    <w:link w:val="CommentSubject"/>
    <w:uiPriority w:val="99"/>
    <w:semiHidden/>
    <w:rsid w:val="00435EF5"/>
    <w:rPr>
      <w:b/>
      <w:bCs/>
      <w:sz w:val="20"/>
      <w:szCs w:val="20"/>
    </w:rPr>
  </w:style>
  <w:style w:type="paragraph" w:styleId="BalloonText">
    <w:name w:val="Balloon Text"/>
    <w:basedOn w:val="Normal"/>
    <w:link w:val="BalloonTextChar"/>
    <w:uiPriority w:val="99"/>
    <w:semiHidden/>
    <w:unhideWhenUsed/>
    <w:rsid w:val="00435E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EF5"/>
    <w:rPr>
      <w:rFonts w:ascii="Segoe UI" w:hAnsi="Segoe UI" w:cs="Segoe UI"/>
      <w:sz w:val="18"/>
      <w:szCs w:val="18"/>
    </w:rPr>
  </w:style>
  <w:style w:type="paragraph" w:styleId="Revision">
    <w:name w:val="Revision"/>
    <w:hidden/>
    <w:uiPriority w:val="99"/>
    <w:semiHidden/>
    <w:rsid w:val="00EE5204"/>
    <w:pPr>
      <w:spacing w:after="0" w:line="240" w:lineRule="auto"/>
    </w:pPr>
  </w:style>
  <w:style w:type="table" w:styleId="TableGridLight">
    <w:name w:val="Grid Table Light"/>
    <w:basedOn w:val="TableNormal"/>
    <w:uiPriority w:val="40"/>
    <w:rsid w:val="0007321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iPriority w:val="99"/>
    <w:qFormat/>
    <w:rsid w:val="00307729"/>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uiPriority w:val="99"/>
    <w:rsid w:val="00307729"/>
    <w:rPr>
      <w:rFonts w:ascii="Times New Roman" w:eastAsia="Times New Roman" w:hAnsi="Times New Roman" w:cs="Times New Roman"/>
      <w:b/>
      <w:sz w:val="20"/>
      <w:szCs w:val="20"/>
      <w:lang w:val="en-GB" w:eastAsia="ar-SA"/>
    </w:rPr>
  </w:style>
  <w:style w:type="character" w:styleId="Hyperlink">
    <w:name w:val="Hyperlink"/>
    <w:uiPriority w:val="99"/>
    <w:rsid w:val="00E0707B"/>
    <w:rPr>
      <w:color w:val="0000FF"/>
      <w:u w:val="single"/>
    </w:rPr>
  </w:style>
  <w:style w:type="paragraph" w:styleId="NoSpacing">
    <w:name w:val="No Spacing"/>
    <w:uiPriority w:val="1"/>
    <w:qFormat/>
    <w:rsid w:val="00034D3A"/>
    <w:pPr>
      <w:spacing w:after="0" w:line="240" w:lineRule="auto"/>
    </w:pPr>
  </w:style>
  <w:style w:type="character" w:styleId="PlaceholderText">
    <w:name w:val="Placeholder Text"/>
    <w:basedOn w:val="DefaultParagraphFont"/>
    <w:uiPriority w:val="99"/>
    <w:semiHidden/>
    <w:rsid w:val="00137C45"/>
    <w:rPr>
      <w:color w:val="808080"/>
    </w:rPr>
  </w:style>
  <w:style w:type="paragraph" w:styleId="NormalWeb">
    <w:name w:val="Normal (Web)"/>
    <w:basedOn w:val="Normal"/>
    <w:rsid w:val="00B26CDC"/>
    <w:pPr>
      <w:spacing w:before="100" w:beforeAutospacing="1" w:after="100" w:afterAutospacing="1" w:line="240" w:lineRule="auto"/>
    </w:pPr>
    <w:rPr>
      <w:rFonts w:ascii="Arial" w:eastAsia="SimSun"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864666">
      <w:bodyDiv w:val="1"/>
      <w:marLeft w:val="0"/>
      <w:marRight w:val="0"/>
      <w:marTop w:val="0"/>
      <w:marBottom w:val="0"/>
      <w:divBdr>
        <w:top w:val="none" w:sz="0" w:space="0" w:color="auto"/>
        <w:left w:val="none" w:sz="0" w:space="0" w:color="auto"/>
        <w:bottom w:val="none" w:sz="0" w:space="0" w:color="auto"/>
        <w:right w:val="none" w:sz="0" w:space="0" w:color="auto"/>
      </w:divBdr>
    </w:div>
    <w:div w:id="1548563871">
      <w:bodyDiv w:val="1"/>
      <w:marLeft w:val="0"/>
      <w:marRight w:val="0"/>
      <w:marTop w:val="0"/>
      <w:marBottom w:val="0"/>
      <w:divBdr>
        <w:top w:val="none" w:sz="0" w:space="0" w:color="auto"/>
        <w:left w:val="none" w:sz="0" w:space="0" w:color="auto"/>
        <w:bottom w:val="none" w:sz="0" w:space="0" w:color="auto"/>
        <w:right w:val="none" w:sz="0" w:space="0" w:color="auto"/>
      </w:divBdr>
    </w:div>
    <w:div w:id="2012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9EF46-FE97-43D4-A0E9-20FCADC8EED4}">
  <ds:schemaRefs>
    <ds:schemaRef ds:uri="http://schemas.microsoft.com/sharepoint/v3/contenttype/forms"/>
  </ds:schemaRefs>
</ds:datastoreItem>
</file>

<file path=customXml/itemProps2.xml><?xml version="1.0" encoding="utf-8"?>
<ds:datastoreItem xmlns:ds="http://schemas.openxmlformats.org/officeDocument/2006/customXml" ds:itemID="{EA874098-F4DE-4AC2-BE0F-49AC6A14C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4C514B5-B684-4D9D-8BB2-AC401CAA54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4DCE1B-7E78-4444-8B59-3F76B800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2111</Words>
  <Characters>10394</Characters>
  <Application>Microsoft Office Word</Application>
  <DocSecurity>0</DocSecurity>
  <Lines>191</Lines>
  <Paragraphs>85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CTPClassification=CTP_NT</cp:keywords>
  <dc:description/>
  <cp:lastModifiedBy>Islam, Toufiqul</cp:lastModifiedBy>
  <cp:revision>5</cp:revision>
  <dcterms:created xsi:type="dcterms:W3CDTF">2019-11-09T07:08:00Z</dcterms:created>
  <dcterms:modified xsi:type="dcterms:W3CDTF">2019-11-09T07:19:00Z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f9e913fd-920c-49a1-b7f6-70073928feb9</vt:lpwstr>
  </property>
  <property fmtid="{D5CDD505-2E9C-101B-9397-08002B2CF9AE}" pid="3" name="CTP_TimeStamp">
    <vt:lpwstr>2019-11-09 07:19:19Z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